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BE62"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220586">
        <w:rPr>
          <w:rFonts w:ascii="Times New Roman" w:hAnsi="Times New Roman"/>
          <w:color w:val="00548C"/>
          <w:sz w:val="36"/>
        </w:rPr>
        <w:t>Inhaled Nitric Oxide</w:t>
      </w:r>
    </w:p>
    <w:p w14:paraId="26FE75AB" w14:textId="77777777" w:rsidR="00B777AF" w:rsidRDefault="00B777AF" w:rsidP="00D574CA">
      <w:pPr>
        <w:pStyle w:val="PolicyMainHead"/>
        <w:tabs>
          <w:tab w:val="left" w:pos="360"/>
        </w:tabs>
        <w:spacing w:after="0" w:line="240" w:lineRule="auto"/>
        <w:rPr>
          <w:color w:val="00548C"/>
          <w:sz w:val="24"/>
        </w:rPr>
        <w:sectPr w:rsidR="00B777AF" w:rsidSect="002F5A16">
          <w:headerReference w:type="default" r:id="rId10"/>
          <w:footerReference w:type="default" r:id="rId11"/>
          <w:headerReference w:type="first" r:id="rId12"/>
          <w:footerReference w:type="first" r:id="rId13"/>
          <w:pgSz w:w="12240" w:h="15840" w:code="1"/>
          <w:pgMar w:top="1080" w:right="907" w:bottom="1152" w:left="1440" w:header="576" w:footer="288" w:gutter="0"/>
          <w:cols w:space="720"/>
          <w:titlePg/>
          <w:docGrid w:linePitch="360"/>
        </w:sectPr>
      </w:pPr>
    </w:p>
    <w:p w14:paraId="0AF4E037" w14:textId="77777777"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220586">
        <w:rPr>
          <w:rFonts w:ascii="Times New Roman" w:hAnsi="Times New Roman"/>
          <w:color w:val="00548C"/>
          <w:sz w:val="24"/>
          <w:szCs w:val="24"/>
        </w:rPr>
        <w:t>87</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6F4A4F35" w14:textId="014659E6" w:rsidR="00063AA0" w:rsidRDefault="00063AA0" w:rsidP="00063AA0">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E866DE">
        <w:rPr>
          <w:rFonts w:ascii="Times New Roman" w:hAnsi="Times New Roman"/>
          <w:color w:val="00548C"/>
          <w:sz w:val="24"/>
          <w:szCs w:val="24"/>
        </w:rPr>
        <w:t>04/19</w:t>
      </w:r>
    </w:p>
    <w:p w14:paraId="10CD8B0F" w14:textId="77777777" w:rsidR="00063AA0" w:rsidRDefault="0071440F" w:rsidP="00063AA0">
      <w:pPr>
        <w:pStyle w:val="PolicyMainHead"/>
        <w:tabs>
          <w:tab w:val="left" w:pos="360"/>
        </w:tabs>
        <w:spacing w:after="0" w:line="240" w:lineRule="auto"/>
        <w:jc w:val="right"/>
        <w:rPr>
          <w:rStyle w:val="Strong"/>
          <w:rFonts w:ascii="Times New Roman" w:hAnsi="Times New Roman"/>
          <w:b w:val="0"/>
          <w:bCs w:val="0"/>
          <w:u w:val="single"/>
        </w:rPr>
        <w:sectPr w:rsidR="00063AA0" w:rsidSect="00875924">
          <w:type w:val="continuous"/>
          <w:pgSz w:w="12240" w:h="15840" w:code="1"/>
          <w:pgMar w:top="1440" w:right="1170" w:bottom="1440" w:left="1440" w:header="576" w:footer="288" w:gutter="0"/>
          <w:cols w:num="2" w:space="720"/>
          <w:titlePg/>
          <w:docGrid w:linePitch="360"/>
        </w:sectPr>
      </w:pPr>
      <w:hyperlink w:anchor="Revision_Log" w:history="1">
        <w:r w:rsidR="00063AA0" w:rsidRPr="003D7BE7">
          <w:rPr>
            <w:rStyle w:val="Hyperlink"/>
            <w:rFonts w:ascii="Times New Roman" w:hAnsi="Times New Roman"/>
            <w:sz w:val="24"/>
            <w:szCs w:val="24"/>
          </w:rPr>
          <w:t>Revision Log</w:t>
        </w:r>
      </w:hyperlink>
      <w:r w:rsidR="00063AA0">
        <w:rPr>
          <w:rFonts w:ascii="Times New Roman" w:hAnsi="Times New Roman"/>
          <w:color w:val="00548C"/>
          <w:sz w:val="24"/>
          <w:szCs w:val="24"/>
        </w:rPr>
        <w:t xml:space="preserve"> </w:t>
      </w:r>
    </w:p>
    <w:p w14:paraId="385C7A05" w14:textId="77777777" w:rsidR="00480C09" w:rsidRPr="003D7BE7" w:rsidRDefault="00480C09" w:rsidP="00D574CA">
      <w:pPr>
        <w:pStyle w:val="PolicyMainHead"/>
        <w:tabs>
          <w:tab w:val="left" w:pos="360"/>
        </w:tabs>
        <w:spacing w:after="0" w:line="240" w:lineRule="auto"/>
        <w:rPr>
          <w:rFonts w:ascii="Times New Roman" w:hAnsi="Times New Roman"/>
          <w:color w:val="00548C"/>
          <w:sz w:val="24"/>
          <w:szCs w:val="24"/>
        </w:rPr>
      </w:pPr>
    </w:p>
    <w:p w14:paraId="4EC1D4CD" w14:textId="77777777" w:rsidR="00480C09" w:rsidRPr="003D7BE7" w:rsidRDefault="00480C09" w:rsidP="00480C09">
      <w:pPr>
        <w:pStyle w:val="PolicyMainHead"/>
        <w:tabs>
          <w:tab w:val="left" w:pos="360"/>
        </w:tabs>
        <w:spacing w:after="0" w:line="240" w:lineRule="auto"/>
        <w:jc w:val="right"/>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p>
    <w:p w14:paraId="7D0DA525" w14:textId="77777777" w:rsidR="00D574CA" w:rsidRPr="00063AA0" w:rsidRDefault="005D7B81" w:rsidP="00063AA0">
      <w:pPr>
        <w:pStyle w:val="NormalWeb"/>
        <w:tabs>
          <w:tab w:val="left" w:pos="975"/>
        </w:tabs>
        <w:spacing w:before="0" w:beforeAutospacing="0" w:after="0" w:afterAutospacing="0"/>
        <w:rPr>
          <w:rStyle w:val="Strong"/>
          <w:rFonts w:ascii="Times New Roman" w:hAnsi="Times New Roman" w:cs="Times New Roman"/>
          <w:b w:val="0"/>
          <w:bCs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0F857322"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0D9E880B" w14:textId="77777777" w:rsidR="00583376" w:rsidRPr="0013767C" w:rsidRDefault="00583376" w:rsidP="0013767C">
      <w:pPr>
        <w:pStyle w:val="Heading1"/>
        <w:rPr>
          <w:sz w:val="24"/>
        </w:rPr>
      </w:pPr>
      <w:r w:rsidRPr="0013767C">
        <w:rPr>
          <w:sz w:val="24"/>
        </w:rPr>
        <w:t xml:space="preserve">Description </w:t>
      </w:r>
    </w:p>
    <w:p w14:paraId="15D5B350" w14:textId="10D1E1ED" w:rsidR="00ED0A0D" w:rsidRDefault="002F5A16" w:rsidP="00196935">
      <w:r>
        <w:t>Inhaled n</w:t>
      </w:r>
      <w:r w:rsidR="00220586">
        <w:t xml:space="preserve">itric </w:t>
      </w:r>
      <w:r>
        <w:t>o</w:t>
      </w:r>
      <w:r w:rsidR="00220586">
        <w:t>xide (</w:t>
      </w:r>
      <w:proofErr w:type="spellStart"/>
      <w:r w:rsidR="00220586">
        <w:t>iNO</w:t>
      </w:r>
      <w:proofErr w:type="spellEnd"/>
      <w:r w:rsidR="00220586">
        <w:t xml:space="preserve">) is a selective pulmonary vasodilator in which its mechanism of action results in smooth muscle relaxation.  Several studies have suggested that </w:t>
      </w:r>
      <w:proofErr w:type="spellStart"/>
      <w:r w:rsidR="00220586">
        <w:t>iNO</w:t>
      </w:r>
      <w:proofErr w:type="spellEnd"/>
      <w:r w:rsidR="00220586">
        <w:t xml:space="preserve"> improves oxygenation, particularly in trials of term and near-term neonates with hypoxic respiratory failure.  </w:t>
      </w:r>
      <w:proofErr w:type="spellStart"/>
      <w:proofErr w:type="gramStart"/>
      <w:r w:rsidR="00220586">
        <w:t>iNO</w:t>
      </w:r>
      <w:proofErr w:type="spellEnd"/>
      <w:proofErr w:type="gramEnd"/>
      <w:r w:rsidR="00220586">
        <w:t xml:space="preserve"> has been shown to reduce the need for ECMO (extracorporeal membrane oxygenation) without increasing neurodevelopmental, behavioral, or medical abnormalities at 2 years of age.</w:t>
      </w:r>
    </w:p>
    <w:p w14:paraId="424CC912" w14:textId="77777777" w:rsidR="005D7B81" w:rsidRPr="00B777AF" w:rsidRDefault="005D7B81" w:rsidP="00196935"/>
    <w:p w14:paraId="16CA9C8C" w14:textId="77777777" w:rsidR="00583376" w:rsidRPr="00B777AF" w:rsidRDefault="00583376">
      <w:pPr>
        <w:pStyle w:val="Heading2"/>
        <w:rPr>
          <w:u w:val="none"/>
        </w:rPr>
      </w:pPr>
      <w:r w:rsidRPr="00B777AF">
        <w:rPr>
          <w:u w:val="none"/>
        </w:rPr>
        <w:t>Policy/Criteria</w:t>
      </w:r>
    </w:p>
    <w:p w14:paraId="75E454A3" w14:textId="43C772F6" w:rsidR="00377CAA" w:rsidRDefault="00377CAA" w:rsidP="00377CAA">
      <w:pPr>
        <w:numPr>
          <w:ilvl w:val="0"/>
          <w:numId w:val="11"/>
        </w:numPr>
        <w:ind w:left="360"/>
        <w:rPr>
          <w:bCs/>
        </w:rPr>
      </w:pPr>
      <w:r w:rsidRPr="00A626B3">
        <w:rPr>
          <w:bCs/>
        </w:rPr>
        <w:t xml:space="preserve">It is the </w:t>
      </w:r>
      <w:r>
        <w:rPr>
          <w:bCs/>
        </w:rPr>
        <w:t>policy of health plans affiliated with Centene Corporation</w:t>
      </w:r>
      <w:r>
        <w:rPr>
          <w:bCs/>
          <w:vertAlign w:val="superscript"/>
        </w:rPr>
        <w:t>®</w:t>
      </w:r>
      <w:r>
        <w:rPr>
          <w:bCs/>
        </w:rPr>
        <w:t xml:space="preserve"> that</w:t>
      </w:r>
      <w:r w:rsidR="00625942">
        <w:rPr>
          <w:bCs/>
        </w:rPr>
        <w:t xml:space="preserve"> inhaled nitric oxide</w:t>
      </w:r>
      <w:r>
        <w:rPr>
          <w:bCs/>
        </w:rPr>
        <w:t xml:space="preserve"> </w:t>
      </w:r>
      <w:r w:rsidR="00625942">
        <w:rPr>
          <w:bCs/>
        </w:rPr>
        <w:t>(</w:t>
      </w:r>
      <w:proofErr w:type="spellStart"/>
      <w:r>
        <w:rPr>
          <w:bCs/>
        </w:rPr>
        <w:t>iNO</w:t>
      </w:r>
      <w:proofErr w:type="spellEnd"/>
      <w:r w:rsidR="00625942">
        <w:rPr>
          <w:bCs/>
        </w:rPr>
        <w:t>)</w:t>
      </w:r>
      <w:r>
        <w:rPr>
          <w:bCs/>
        </w:rPr>
        <w:t xml:space="preserve"> therapy is </w:t>
      </w:r>
      <w:r w:rsidRPr="00035951">
        <w:rPr>
          <w:b/>
          <w:bCs/>
        </w:rPr>
        <w:t>medically necessary</w:t>
      </w:r>
      <w:r>
        <w:rPr>
          <w:b/>
          <w:bCs/>
        </w:rPr>
        <w:t xml:space="preserve"> </w:t>
      </w:r>
      <w:r w:rsidR="00175574">
        <w:rPr>
          <w:bCs/>
        </w:rPr>
        <w:t>when meeting the following</w:t>
      </w:r>
      <w:r>
        <w:rPr>
          <w:bCs/>
        </w:rPr>
        <w:t>:</w:t>
      </w:r>
    </w:p>
    <w:p w14:paraId="538FF0BE" w14:textId="20B9366B" w:rsidR="00377CAA" w:rsidRDefault="00377CAA" w:rsidP="00377CAA">
      <w:pPr>
        <w:numPr>
          <w:ilvl w:val="1"/>
          <w:numId w:val="21"/>
        </w:numPr>
        <w:ind w:left="720"/>
        <w:rPr>
          <w:bCs/>
        </w:rPr>
      </w:pPr>
      <w:r w:rsidRPr="00764277">
        <w:rPr>
          <w:bCs/>
          <w:i/>
        </w:rPr>
        <w:t xml:space="preserve">Initiation </w:t>
      </w:r>
      <w:r>
        <w:rPr>
          <w:bCs/>
        </w:rPr>
        <w:t>of therapy</w:t>
      </w:r>
      <w:r w:rsidR="00EA7F3B">
        <w:rPr>
          <w:bCs/>
        </w:rPr>
        <w:t xml:space="preserve">, </w:t>
      </w:r>
      <w:r w:rsidR="00295997">
        <w:rPr>
          <w:bCs/>
        </w:rPr>
        <w:t xml:space="preserve">both </w:t>
      </w:r>
      <w:r w:rsidR="00EA7F3B">
        <w:rPr>
          <w:bCs/>
        </w:rPr>
        <w:t>of the following</w:t>
      </w:r>
      <w:r w:rsidR="004732FD">
        <w:rPr>
          <w:bCs/>
        </w:rPr>
        <w:t>*</w:t>
      </w:r>
      <w:r w:rsidR="00EA7F3B">
        <w:rPr>
          <w:bCs/>
        </w:rPr>
        <w:t>:</w:t>
      </w:r>
    </w:p>
    <w:p w14:paraId="4016A6B2" w14:textId="667EBF69" w:rsidR="00625942" w:rsidRDefault="00625942" w:rsidP="00803A0D">
      <w:pPr>
        <w:pStyle w:val="ListParagraph"/>
        <w:numPr>
          <w:ilvl w:val="0"/>
          <w:numId w:val="37"/>
        </w:numPr>
        <w:ind w:left="1080"/>
        <w:rPr>
          <w:bCs/>
        </w:rPr>
      </w:pPr>
      <w:proofErr w:type="spellStart"/>
      <w:r>
        <w:rPr>
          <w:bCs/>
        </w:rPr>
        <w:t>iNO</w:t>
      </w:r>
      <w:proofErr w:type="spellEnd"/>
      <w:r>
        <w:rPr>
          <w:bCs/>
        </w:rPr>
        <w:t xml:space="preserve"> will be administered via endotracheal tube or tracheostomy;</w:t>
      </w:r>
    </w:p>
    <w:p w14:paraId="4BC805EC" w14:textId="4B66C169" w:rsidR="00295997" w:rsidRPr="00625942" w:rsidRDefault="00295997" w:rsidP="00803A0D">
      <w:pPr>
        <w:pStyle w:val="ListParagraph"/>
        <w:numPr>
          <w:ilvl w:val="0"/>
          <w:numId w:val="37"/>
        </w:numPr>
        <w:ind w:left="1080"/>
        <w:rPr>
          <w:bCs/>
        </w:rPr>
      </w:pPr>
      <w:r w:rsidRPr="00803A0D">
        <w:rPr>
          <w:bCs/>
        </w:rPr>
        <w:t>One of the following indications:</w:t>
      </w:r>
    </w:p>
    <w:p w14:paraId="541388DB" w14:textId="20AB992B" w:rsidR="00377CAA" w:rsidRDefault="00063AB0" w:rsidP="00803A0D">
      <w:pPr>
        <w:numPr>
          <w:ilvl w:val="0"/>
          <w:numId w:val="22"/>
        </w:numPr>
        <w:tabs>
          <w:tab w:val="clear" w:pos="6570"/>
          <w:tab w:val="num" w:pos="6930"/>
        </w:tabs>
        <w:ind w:left="1440"/>
        <w:rPr>
          <w:bCs/>
        </w:rPr>
      </w:pPr>
      <w:r>
        <w:rPr>
          <w:bCs/>
        </w:rPr>
        <w:t>H</w:t>
      </w:r>
      <w:r w:rsidR="00377CAA">
        <w:rPr>
          <w:bCs/>
        </w:rPr>
        <w:t>ypoxic respiratory failure in newborns ≥</w:t>
      </w:r>
      <w:r>
        <w:rPr>
          <w:bCs/>
        </w:rPr>
        <w:t xml:space="preserve"> </w:t>
      </w:r>
      <w:r w:rsidR="00377CAA" w:rsidRPr="00B66143">
        <w:rPr>
          <w:bCs/>
        </w:rPr>
        <w:t>34</w:t>
      </w:r>
      <w:r w:rsidR="00377CAA">
        <w:rPr>
          <w:bCs/>
        </w:rPr>
        <w:t xml:space="preserve"> weeks gestational age </w:t>
      </w:r>
      <w:r w:rsidR="00377CAA" w:rsidRPr="002F5A16">
        <w:rPr>
          <w:b/>
          <w:bCs/>
        </w:rPr>
        <w:t>at birth</w:t>
      </w:r>
      <w:r w:rsidR="00377CAA">
        <w:rPr>
          <w:bCs/>
        </w:rPr>
        <w:t xml:space="preserve"> with all:</w:t>
      </w:r>
    </w:p>
    <w:p w14:paraId="0C761F9D" w14:textId="280B90B8" w:rsidR="00377CAA" w:rsidRDefault="004B3D47" w:rsidP="00803A0D">
      <w:pPr>
        <w:pStyle w:val="ListParagraph"/>
        <w:numPr>
          <w:ilvl w:val="0"/>
          <w:numId w:val="24"/>
        </w:numPr>
        <w:tabs>
          <w:tab w:val="clear" w:pos="720"/>
          <w:tab w:val="num" w:pos="1800"/>
        </w:tabs>
        <w:ind w:left="1800"/>
        <w:rPr>
          <w:bCs/>
        </w:rPr>
      </w:pPr>
      <w:r w:rsidRPr="003C2AE0">
        <w:rPr>
          <w:bCs/>
        </w:rPr>
        <w:t>E</w:t>
      </w:r>
      <w:r>
        <w:rPr>
          <w:bCs/>
        </w:rPr>
        <w:t>vidence of pulmonary artery hypertension (PAH), one of the following:</w:t>
      </w:r>
    </w:p>
    <w:p w14:paraId="02CB68D5" w14:textId="02A3771F" w:rsidR="004B3D47" w:rsidRDefault="00DF4493" w:rsidP="00803A0D">
      <w:pPr>
        <w:pStyle w:val="ListParagraph"/>
        <w:numPr>
          <w:ilvl w:val="2"/>
          <w:numId w:val="36"/>
        </w:numPr>
        <w:ind w:hanging="360"/>
        <w:rPr>
          <w:bCs/>
        </w:rPr>
      </w:pPr>
      <w:r>
        <w:rPr>
          <w:bCs/>
        </w:rPr>
        <w:t xml:space="preserve">Well-documented, clear </w:t>
      </w:r>
      <w:r w:rsidR="007E0B80">
        <w:rPr>
          <w:bCs/>
        </w:rPr>
        <w:t xml:space="preserve">clinical </w:t>
      </w:r>
      <w:r>
        <w:rPr>
          <w:bCs/>
        </w:rPr>
        <w:t>evidence of pulmonary hypertension despite maximal respiratory support;</w:t>
      </w:r>
    </w:p>
    <w:p w14:paraId="0EC718A7" w14:textId="22047DA3" w:rsidR="004B3D47" w:rsidRDefault="004732FD" w:rsidP="00803A0D">
      <w:pPr>
        <w:pStyle w:val="ListParagraph"/>
        <w:numPr>
          <w:ilvl w:val="2"/>
          <w:numId w:val="36"/>
        </w:numPr>
        <w:ind w:hanging="360"/>
        <w:rPr>
          <w:bCs/>
        </w:rPr>
      </w:pPr>
      <w:r>
        <w:rPr>
          <w:bCs/>
        </w:rPr>
        <w:t xml:space="preserve">Echocardiogram suggestive </w:t>
      </w:r>
      <w:r w:rsidR="004B3D47">
        <w:rPr>
          <w:bCs/>
        </w:rPr>
        <w:t>of PAH;</w:t>
      </w:r>
    </w:p>
    <w:p w14:paraId="215488DE" w14:textId="217B1A0D" w:rsidR="004732FD" w:rsidRPr="000C562E" w:rsidRDefault="0062116C" w:rsidP="00803A0D">
      <w:pPr>
        <w:pStyle w:val="ListParagraph"/>
        <w:numPr>
          <w:ilvl w:val="0"/>
          <w:numId w:val="24"/>
        </w:numPr>
        <w:tabs>
          <w:tab w:val="clear" w:pos="720"/>
          <w:tab w:val="num" w:pos="1800"/>
        </w:tabs>
        <w:ind w:left="1800"/>
        <w:rPr>
          <w:bCs/>
        </w:rPr>
      </w:pPr>
      <w:r>
        <w:rPr>
          <w:bCs/>
        </w:rPr>
        <w:t>Absence</w:t>
      </w:r>
      <w:r w:rsidR="004732FD">
        <w:rPr>
          <w:bCs/>
        </w:rPr>
        <w:t xml:space="preserve"> of </w:t>
      </w:r>
      <w:r>
        <w:rPr>
          <w:bCs/>
        </w:rPr>
        <w:t xml:space="preserve">unrepaired </w:t>
      </w:r>
      <w:r w:rsidR="004732FD">
        <w:rPr>
          <w:bCs/>
        </w:rPr>
        <w:t>congenital diaphragmatic hernia</w:t>
      </w:r>
      <w:r w:rsidR="003C2AE0">
        <w:rPr>
          <w:bCs/>
        </w:rPr>
        <w:t xml:space="preserve"> </w:t>
      </w:r>
      <w:r w:rsidR="004732FD">
        <w:rPr>
          <w:bCs/>
        </w:rPr>
        <w:t>except when used as a bridge to surgical repair</w:t>
      </w:r>
      <w:r>
        <w:rPr>
          <w:bCs/>
        </w:rPr>
        <w:t xml:space="preserve"> of </w:t>
      </w:r>
      <w:r w:rsidR="00943627">
        <w:rPr>
          <w:bCs/>
        </w:rPr>
        <w:t>congenital diaphragmatic hernia</w:t>
      </w:r>
      <w:r w:rsidR="004732FD">
        <w:rPr>
          <w:bCs/>
        </w:rPr>
        <w:t>;</w:t>
      </w:r>
    </w:p>
    <w:p w14:paraId="2AA78CA6" w14:textId="48D7A1A7" w:rsidR="00377CAA" w:rsidRDefault="00377CAA" w:rsidP="00803A0D">
      <w:pPr>
        <w:numPr>
          <w:ilvl w:val="0"/>
          <w:numId w:val="24"/>
        </w:numPr>
        <w:tabs>
          <w:tab w:val="clear" w:pos="720"/>
        </w:tabs>
        <w:ind w:left="1800"/>
        <w:rPr>
          <w:bCs/>
        </w:rPr>
      </w:pPr>
      <w:r>
        <w:rPr>
          <w:bCs/>
        </w:rPr>
        <w:t>Conventional therapies such as mechanical ventilation, administration of high concentrations of oxygen (80-100%), high-frequency ventilation, induction of alkalosis, neuromuscular blockade, and</w:t>
      </w:r>
      <w:r w:rsidR="00A70F1A">
        <w:rPr>
          <w:bCs/>
        </w:rPr>
        <w:t>/or</w:t>
      </w:r>
      <w:r>
        <w:rPr>
          <w:bCs/>
        </w:rPr>
        <w:t xml:space="preserve"> sedation have failed or are expected to fail; </w:t>
      </w:r>
    </w:p>
    <w:p w14:paraId="78CB8222" w14:textId="5F45E528" w:rsidR="00377CAA" w:rsidRDefault="00377CAA" w:rsidP="00803A0D">
      <w:pPr>
        <w:numPr>
          <w:ilvl w:val="0"/>
          <w:numId w:val="24"/>
        </w:numPr>
        <w:tabs>
          <w:tab w:val="clear" w:pos="720"/>
        </w:tabs>
        <w:ind w:left="1800"/>
        <w:rPr>
          <w:bCs/>
        </w:rPr>
      </w:pPr>
      <w:r w:rsidRPr="004832E2">
        <w:rPr>
          <w:bCs/>
        </w:rPr>
        <w:t>Oxygen index (OI) ≥ 25.  The OI is calculated as the mean airway pressure divided by the partial pressu</w:t>
      </w:r>
      <w:r>
        <w:rPr>
          <w:bCs/>
        </w:rPr>
        <w:t>re of arterial oxygen times 100;</w:t>
      </w:r>
      <w:r w:rsidRPr="004832E2">
        <w:rPr>
          <w:bCs/>
        </w:rPr>
        <w:t xml:space="preserve"> </w:t>
      </w:r>
    </w:p>
    <w:p w14:paraId="324C5DA5" w14:textId="4E8BAC75" w:rsidR="00377CAA" w:rsidRDefault="00377CAA" w:rsidP="00803A0D">
      <w:pPr>
        <w:numPr>
          <w:ilvl w:val="0"/>
          <w:numId w:val="24"/>
        </w:numPr>
        <w:tabs>
          <w:tab w:val="clear" w:pos="720"/>
        </w:tabs>
        <w:ind w:left="1800"/>
        <w:rPr>
          <w:bCs/>
        </w:rPr>
      </w:pPr>
      <w:r>
        <w:rPr>
          <w:bCs/>
        </w:rPr>
        <w:t xml:space="preserve">Response seen with administration of up to 40 ppm trial of </w:t>
      </w:r>
      <w:proofErr w:type="spellStart"/>
      <w:r>
        <w:rPr>
          <w:bCs/>
        </w:rPr>
        <w:t>iNO</w:t>
      </w:r>
      <w:proofErr w:type="spellEnd"/>
      <w:r>
        <w:rPr>
          <w:bCs/>
        </w:rPr>
        <w:t xml:space="preserve"> (defined as a PaO2 increase </w:t>
      </w:r>
      <w:r w:rsidR="00D655D1">
        <w:rPr>
          <w:bCs/>
        </w:rPr>
        <w:t>≥</w:t>
      </w:r>
      <w:r w:rsidR="00D655D1" w:rsidRPr="00D655D1">
        <w:rPr>
          <w:bCs/>
        </w:rPr>
        <w:t xml:space="preserve"> </w:t>
      </w:r>
      <w:r>
        <w:rPr>
          <w:bCs/>
        </w:rPr>
        <w:t>20 mm Hg or a 20% decrease in OI</w:t>
      </w:r>
      <w:r w:rsidR="00D62876">
        <w:rPr>
          <w:bCs/>
        </w:rPr>
        <w:t>)</w:t>
      </w:r>
      <w:r w:rsidR="00AF591F">
        <w:rPr>
          <w:bCs/>
        </w:rPr>
        <w:t>;</w:t>
      </w:r>
    </w:p>
    <w:p w14:paraId="36B15032" w14:textId="63608D14" w:rsidR="00377CAA" w:rsidRDefault="00063AB0" w:rsidP="00803A0D">
      <w:pPr>
        <w:pStyle w:val="ListParagraph"/>
        <w:numPr>
          <w:ilvl w:val="0"/>
          <w:numId w:val="22"/>
        </w:numPr>
        <w:tabs>
          <w:tab w:val="num" w:pos="1440"/>
        </w:tabs>
        <w:ind w:left="1440"/>
        <w:rPr>
          <w:bCs/>
        </w:rPr>
      </w:pPr>
      <w:r>
        <w:rPr>
          <w:bCs/>
        </w:rPr>
        <w:t>P</w:t>
      </w:r>
      <w:r w:rsidR="002A7F43">
        <w:rPr>
          <w:bCs/>
        </w:rPr>
        <w:t>eri</w:t>
      </w:r>
      <w:r w:rsidR="00377CAA" w:rsidRPr="00377CAA">
        <w:rPr>
          <w:bCs/>
        </w:rPr>
        <w:t xml:space="preserve">operative management in </w:t>
      </w:r>
      <w:r w:rsidR="00803A0D">
        <w:rPr>
          <w:bCs/>
        </w:rPr>
        <w:t>children</w:t>
      </w:r>
      <w:r w:rsidR="00E508AB">
        <w:rPr>
          <w:bCs/>
        </w:rPr>
        <w:t>,</w:t>
      </w:r>
      <w:r w:rsidR="00803A0D">
        <w:rPr>
          <w:bCs/>
        </w:rPr>
        <w:t xml:space="preserve"> and </w:t>
      </w:r>
      <w:r w:rsidR="00BA1A05">
        <w:rPr>
          <w:bCs/>
        </w:rPr>
        <w:t>infants ≥</w:t>
      </w:r>
      <w:r w:rsidR="00E508AB">
        <w:rPr>
          <w:bCs/>
        </w:rPr>
        <w:t xml:space="preserve"> </w:t>
      </w:r>
      <w:r w:rsidR="004732FD">
        <w:rPr>
          <w:bCs/>
        </w:rPr>
        <w:t>34 weeks gestational age</w:t>
      </w:r>
      <w:r w:rsidR="004732FD" w:rsidRPr="00377CAA">
        <w:rPr>
          <w:bCs/>
        </w:rPr>
        <w:t xml:space="preserve"> </w:t>
      </w:r>
      <w:r w:rsidR="00AF2E95" w:rsidRPr="002F5A16">
        <w:rPr>
          <w:b/>
          <w:bCs/>
        </w:rPr>
        <w:t>at birth</w:t>
      </w:r>
      <w:r w:rsidR="00D21988">
        <w:rPr>
          <w:bCs/>
        </w:rPr>
        <w:t xml:space="preserve">, </w:t>
      </w:r>
      <w:r w:rsidR="00B83AC2">
        <w:rPr>
          <w:bCs/>
        </w:rPr>
        <w:t>both</w:t>
      </w:r>
      <w:r w:rsidR="003E470C">
        <w:rPr>
          <w:bCs/>
        </w:rPr>
        <w:t xml:space="preserve"> of the following</w:t>
      </w:r>
      <w:r w:rsidR="004732FD">
        <w:rPr>
          <w:bCs/>
        </w:rPr>
        <w:t>:</w:t>
      </w:r>
    </w:p>
    <w:p w14:paraId="5E6EF0A4" w14:textId="77777777" w:rsidR="00855F09" w:rsidRDefault="00855F09" w:rsidP="00803A0D">
      <w:pPr>
        <w:pStyle w:val="ListParagraph"/>
        <w:numPr>
          <w:ilvl w:val="1"/>
          <w:numId w:val="22"/>
        </w:numPr>
        <w:tabs>
          <w:tab w:val="clear" w:pos="1440"/>
          <w:tab w:val="num" w:pos="1800"/>
        </w:tabs>
        <w:ind w:left="1800"/>
        <w:rPr>
          <w:bCs/>
        </w:rPr>
      </w:pPr>
      <w:r>
        <w:rPr>
          <w:bCs/>
        </w:rPr>
        <w:t>One of the following indications:</w:t>
      </w:r>
    </w:p>
    <w:p w14:paraId="379CE6AE" w14:textId="33C66DCC" w:rsidR="00B83AC2" w:rsidRDefault="00B83AC2" w:rsidP="00803A0D">
      <w:pPr>
        <w:pStyle w:val="ListParagraph"/>
        <w:numPr>
          <w:ilvl w:val="2"/>
          <w:numId w:val="33"/>
        </w:numPr>
        <w:tabs>
          <w:tab w:val="clear" w:pos="2160"/>
          <w:tab w:val="num" w:pos="2340"/>
        </w:tabs>
        <w:ind w:hanging="360"/>
        <w:rPr>
          <w:bCs/>
        </w:rPr>
      </w:pPr>
      <w:r>
        <w:rPr>
          <w:bCs/>
        </w:rPr>
        <w:t>Congenital heart defect and one of the following:</w:t>
      </w:r>
    </w:p>
    <w:p w14:paraId="4B5E4C0E" w14:textId="5B524D71" w:rsidR="00D21988" w:rsidRDefault="00D21988" w:rsidP="00803A0D">
      <w:pPr>
        <w:pStyle w:val="ListParagraph"/>
        <w:numPr>
          <w:ilvl w:val="3"/>
          <w:numId w:val="34"/>
        </w:numPr>
        <w:tabs>
          <w:tab w:val="clear" w:pos="2880"/>
          <w:tab w:val="num" w:pos="2970"/>
        </w:tabs>
        <w:ind w:left="2520"/>
        <w:rPr>
          <w:bCs/>
        </w:rPr>
      </w:pPr>
      <w:proofErr w:type="spellStart"/>
      <w:r>
        <w:rPr>
          <w:bCs/>
        </w:rPr>
        <w:t>iNO</w:t>
      </w:r>
      <w:proofErr w:type="spellEnd"/>
      <w:r>
        <w:rPr>
          <w:bCs/>
        </w:rPr>
        <w:t xml:space="preserve"> therapy</w:t>
      </w:r>
      <w:r w:rsidR="00940E70">
        <w:rPr>
          <w:bCs/>
        </w:rPr>
        <w:t xml:space="preserve"> for vasodilation</w:t>
      </w:r>
      <w:r>
        <w:rPr>
          <w:bCs/>
        </w:rPr>
        <w:t xml:space="preserve"> </w:t>
      </w:r>
      <w:r w:rsidR="00940E70">
        <w:rPr>
          <w:bCs/>
        </w:rPr>
        <w:t xml:space="preserve">is used </w:t>
      </w:r>
      <w:r>
        <w:rPr>
          <w:bCs/>
        </w:rPr>
        <w:t>in response to cardiac bypass surgery</w:t>
      </w:r>
      <w:r w:rsidR="000927EE">
        <w:rPr>
          <w:bCs/>
        </w:rPr>
        <w:t xml:space="preserve"> to repair a congenital heart defect</w:t>
      </w:r>
      <w:r w:rsidR="008C77E0">
        <w:rPr>
          <w:bCs/>
        </w:rPr>
        <w:t xml:space="preserve"> that is causing PAH</w:t>
      </w:r>
      <w:r w:rsidR="00AF591F">
        <w:rPr>
          <w:bCs/>
        </w:rPr>
        <w:t>;</w:t>
      </w:r>
    </w:p>
    <w:p w14:paraId="1235F21D" w14:textId="1FCD7700" w:rsidR="006343EC" w:rsidRPr="00334080" w:rsidRDefault="004732FD" w:rsidP="00803A0D">
      <w:pPr>
        <w:pStyle w:val="ListParagraph"/>
        <w:numPr>
          <w:ilvl w:val="3"/>
          <w:numId w:val="34"/>
        </w:numPr>
        <w:tabs>
          <w:tab w:val="clear" w:pos="2880"/>
          <w:tab w:val="num" w:pos="2970"/>
        </w:tabs>
        <w:ind w:left="2520"/>
        <w:rPr>
          <w:bCs/>
        </w:rPr>
      </w:pPr>
      <w:r>
        <w:rPr>
          <w:bCs/>
        </w:rPr>
        <w:t xml:space="preserve">Perioperative stabilization and management </w:t>
      </w:r>
      <w:r w:rsidR="003274FE">
        <w:rPr>
          <w:bCs/>
        </w:rPr>
        <w:t>of hypoxia</w:t>
      </w:r>
      <w:r w:rsidR="006343EC">
        <w:rPr>
          <w:bCs/>
        </w:rPr>
        <w:t>;</w:t>
      </w:r>
    </w:p>
    <w:p w14:paraId="40C53D17" w14:textId="338EB4FC" w:rsidR="00AF591F" w:rsidRPr="003C2AE0" w:rsidRDefault="00B83AC2" w:rsidP="00803A0D">
      <w:pPr>
        <w:pStyle w:val="ListParagraph"/>
        <w:numPr>
          <w:ilvl w:val="2"/>
          <w:numId w:val="33"/>
        </w:numPr>
        <w:ind w:hanging="360"/>
        <w:rPr>
          <w:bCs/>
        </w:rPr>
      </w:pPr>
      <w:r>
        <w:rPr>
          <w:bCs/>
        </w:rPr>
        <w:t>Pulmonary hypertens</w:t>
      </w:r>
      <w:r w:rsidR="00855F09">
        <w:rPr>
          <w:bCs/>
        </w:rPr>
        <w:t>ive crisis a</w:t>
      </w:r>
      <w:r w:rsidR="00693685" w:rsidRPr="003C2AE0">
        <w:rPr>
          <w:bCs/>
        </w:rPr>
        <w:t xml:space="preserve">ssociated with heart or lung surgery </w:t>
      </w:r>
      <w:r w:rsidR="00AF591F" w:rsidRPr="003C2AE0">
        <w:rPr>
          <w:bCs/>
        </w:rPr>
        <w:t xml:space="preserve">(including </w:t>
      </w:r>
      <w:r w:rsidR="006343EC" w:rsidRPr="003C2AE0">
        <w:rPr>
          <w:bCs/>
        </w:rPr>
        <w:t xml:space="preserve">immediately pre-operatively </w:t>
      </w:r>
      <w:r w:rsidR="00AF591F" w:rsidRPr="003C2AE0">
        <w:rPr>
          <w:bCs/>
        </w:rPr>
        <w:t xml:space="preserve">for </w:t>
      </w:r>
      <w:r w:rsidR="00943627">
        <w:rPr>
          <w:bCs/>
        </w:rPr>
        <w:t>congenital diaphragmatic hernia</w:t>
      </w:r>
      <w:r w:rsidR="00EC326C" w:rsidRPr="003C2AE0">
        <w:rPr>
          <w:bCs/>
        </w:rPr>
        <w:t>);</w:t>
      </w:r>
    </w:p>
    <w:p w14:paraId="12ABFD49" w14:textId="346341B0" w:rsidR="003274FE" w:rsidRPr="00F50C15" w:rsidRDefault="00AF591F" w:rsidP="00803A0D">
      <w:pPr>
        <w:pStyle w:val="ListParagraph"/>
        <w:numPr>
          <w:ilvl w:val="1"/>
          <w:numId w:val="22"/>
        </w:numPr>
        <w:tabs>
          <w:tab w:val="clear" w:pos="1440"/>
          <w:tab w:val="num" w:pos="1800"/>
        </w:tabs>
        <w:ind w:left="1800"/>
        <w:rPr>
          <w:bCs/>
        </w:rPr>
      </w:pPr>
      <w:r w:rsidRPr="003C2AE0">
        <w:rPr>
          <w:bCs/>
        </w:rPr>
        <w:lastRenderedPageBreak/>
        <w:t>Initiation of a</w:t>
      </w:r>
      <w:r w:rsidR="003E470C" w:rsidRPr="003C2AE0">
        <w:rPr>
          <w:bCs/>
        </w:rPr>
        <w:t xml:space="preserve">lternative vasodilator therapies </w:t>
      </w:r>
      <w:r w:rsidR="00743CDF" w:rsidRPr="003C2AE0">
        <w:rPr>
          <w:bCs/>
        </w:rPr>
        <w:t xml:space="preserve">during </w:t>
      </w:r>
      <w:proofErr w:type="spellStart"/>
      <w:r w:rsidR="00743CDF" w:rsidRPr="003C2AE0">
        <w:rPr>
          <w:bCs/>
        </w:rPr>
        <w:t>iNO</w:t>
      </w:r>
      <w:proofErr w:type="spellEnd"/>
      <w:r w:rsidR="00743CDF" w:rsidRPr="003C2AE0">
        <w:rPr>
          <w:bCs/>
        </w:rPr>
        <w:t xml:space="preserve"> </w:t>
      </w:r>
      <w:r w:rsidR="00FA1701" w:rsidRPr="003C2AE0">
        <w:rPr>
          <w:bCs/>
        </w:rPr>
        <w:t xml:space="preserve">administration with the intent to wean </w:t>
      </w:r>
      <w:proofErr w:type="spellStart"/>
      <w:r w:rsidR="00FA1701" w:rsidRPr="003C2AE0">
        <w:rPr>
          <w:bCs/>
        </w:rPr>
        <w:t>iNO</w:t>
      </w:r>
      <w:proofErr w:type="spellEnd"/>
      <w:r w:rsidR="003E470C" w:rsidRPr="00F50C15">
        <w:rPr>
          <w:bCs/>
        </w:rPr>
        <w:t>*</w:t>
      </w:r>
      <w:r w:rsidR="006343EC" w:rsidRPr="00F50C15">
        <w:rPr>
          <w:bCs/>
        </w:rPr>
        <w:t xml:space="preserve"> (</w:t>
      </w:r>
      <w:r w:rsidR="00F50C15">
        <w:rPr>
          <w:bCs/>
        </w:rPr>
        <w:t xml:space="preserve">e.g. </w:t>
      </w:r>
      <w:r w:rsidR="006343EC" w:rsidRPr="00F50C15">
        <w:rPr>
          <w:bCs/>
        </w:rPr>
        <w:t>sildenafil</w:t>
      </w:r>
      <w:r w:rsidR="004E1F01">
        <w:rPr>
          <w:bCs/>
        </w:rPr>
        <w:t xml:space="preserve"> </w:t>
      </w:r>
      <w:r w:rsidR="00F50C15">
        <w:rPr>
          <w:bCs/>
        </w:rPr>
        <w:t xml:space="preserve">or </w:t>
      </w:r>
      <w:r w:rsidR="006343EC" w:rsidRPr="00F50C15">
        <w:rPr>
          <w:bCs/>
        </w:rPr>
        <w:t>others)</w:t>
      </w:r>
      <w:r w:rsidR="004732FD" w:rsidRPr="00F50C15">
        <w:rPr>
          <w:bCs/>
        </w:rPr>
        <w:t>.</w:t>
      </w:r>
    </w:p>
    <w:p w14:paraId="06E82FFE" w14:textId="77777777" w:rsidR="00377CAA" w:rsidRDefault="00377CAA" w:rsidP="002D3C24">
      <w:pPr>
        <w:rPr>
          <w:bCs/>
        </w:rPr>
      </w:pPr>
    </w:p>
    <w:p w14:paraId="1485D1E2" w14:textId="2F185961" w:rsidR="00377CAA" w:rsidRPr="00EC16E8" w:rsidRDefault="00377CAA" w:rsidP="00377CAA">
      <w:pPr>
        <w:numPr>
          <w:ilvl w:val="1"/>
          <w:numId w:val="21"/>
        </w:numPr>
        <w:ind w:left="720"/>
        <w:rPr>
          <w:bCs/>
        </w:rPr>
      </w:pPr>
      <w:r w:rsidRPr="009E5BA6">
        <w:rPr>
          <w:bCs/>
          <w:i/>
        </w:rPr>
        <w:t>Continuation</w:t>
      </w:r>
      <w:r w:rsidRPr="00EC16E8">
        <w:rPr>
          <w:bCs/>
        </w:rPr>
        <w:t xml:space="preserve"> of </w:t>
      </w:r>
      <w:proofErr w:type="spellStart"/>
      <w:r w:rsidRPr="00EC16E8">
        <w:rPr>
          <w:bCs/>
        </w:rPr>
        <w:t>iNO</w:t>
      </w:r>
      <w:proofErr w:type="spellEnd"/>
      <w:r w:rsidRPr="00EC16E8">
        <w:rPr>
          <w:bCs/>
        </w:rPr>
        <w:t xml:space="preserve"> therapy</w:t>
      </w:r>
      <w:r w:rsidR="00577BDA">
        <w:rPr>
          <w:bCs/>
        </w:rPr>
        <w:t xml:space="preserve">, </w:t>
      </w:r>
      <w:r w:rsidR="003E470C">
        <w:rPr>
          <w:bCs/>
        </w:rPr>
        <w:t xml:space="preserve">one </w:t>
      </w:r>
      <w:r w:rsidR="00577BDA">
        <w:rPr>
          <w:bCs/>
        </w:rPr>
        <w:t>of the following</w:t>
      </w:r>
      <w:r w:rsidR="004732FD">
        <w:rPr>
          <w:bCs/>
        </w:rPr>
        <w:t>*</w:t>
      </w:r>
      <w:r w:rsidR="00577BDA">
        <w:rPr>
          <w:bCs/>
        </w:rPr>
        <w:t>:</w:t>
      </w:r>
    </w:p>
    <w:p w14:paraId="6CD17DD3" w14:textId="13F520BC" w:rsidR="00377CAA" w:rsidRDefault="000927EE" w:rsidP="00377CAA">
      <w:pPr>
        <w:numPr>
          <w:ilvl w:val="0"/>
          <w:numId w:val="25"/>
        </w:numPr>
        <w:tabs>
          <w:tab w:val="clear" w:pos="720"/>
        </w:tabs>
        <w:ind w:left="1080"/>
        <w:rPr>
          <w:bCs/>
        </w:rPr>
      </w:pPr>
      <w:r>
        <w:rPr>
          <w:bCs/>
        </w:rPr>
        <w:t xml:space="preserve">Member </w:t>
      </w:r>
      <w:r w:rsidR="00377CAA">
        <w:rPr>
          <w:bCs/>
        </w:rPr>
        <w:t xml:space="preserve">continues to require </w:t>
      </w:r>
      <w:proofErr w:type="spellStart"/>
      <w:r w:rsidR="00377CAA">
        <w:rPr>
          <w:bCs/>
        </w:rPr>
        <w:t>iNO</w:t>
      </w:r>
      <w:proofErr w:type="spellEnd"/>
      <w:r w:rsidR="00377CAA">
        <w:rPr>
          <w:bCs/>
        </w:rPr>
        <w:t xml:space="preserve"> as evidenced by a continued O2 requirement of 80-100%</w:t>
      </w:r>
      <w:r w:rsidR="003E470C">
        <w:rPr>
          <w:bCs/>
        </w:rPr>
        <w:t>;</w:t>
      </w:r>
    </w:p>
    <w:p w14:paraId="52F1C448" w14:textId="3DF58C49" w:rsidR="00805D2F" w:rsidRPr="009E5BA6" w:rsidRDefault="00377CAA" w:rsidP="00805D2F">
      <w:pPr>
        <w:numPr>
          <w:ilvl w:val="0"/>
          <w:numId w:val="25"/>
        </w:numPr>
        <w:tabs>
          <w:tab w:val="clear" w:pos="720"/>
        </w:tabs>
        <w:ind w:left="1080"/>
        <w:rPr>
          <w:bCs/>
          <w:i/>
        </w:rPr>
      </w:pPr>
      <w:r>
        <w:rPr>
          <w:bCs/>
        </w:rPr>
        <w:t xml:space="preserve">A weaning protocol </w:t>
      </w:r>
      <w:r w:rsidR="00FA4646">
        <w:rPr>
          <w:bCs/>
        </w:rPr>
        <w:t>has been</w:t>
      </w:r>
      <w:r>
        <w:rPr>
          <w:bCs/>
        </w:rPr>
        <w:t xml:space="preserve"> initiated after a 4-6 hour period of stability</w:t>
      </w:r>
      <w:r w:rsidR="00FA4646">
        <w:rPr>
          <w:bCs/>
        </w:rPr>
        <w:t>,</w:t>
      </w:r>
      <w:r>
        <w:rPr>
          <w:bCs/>
        </w:rPr>
        <w:t xml:space="preserve"> indicated by O2 requirement decreased</w:t>
      </w:r>
      <w:r w:rsidR="00FA4646">
        <w:rPr>
          <w:bCs/>
        </w:rPr>
        <w:t>/decreasing</w:t>
      </w:r>
      <w:r>
        <w:rPr>
          <w:bCs/>
        </w:rPr>
        <w:t xml:space="preserve"> to 60-80% or OI </w:t>
      </w:r>
      <w:r w:rsidRPr="00D655D1">
        <w:rPr>
          <w:bCs/>
          <w:u w:val="single"/>
        </w:rPr>
        <w:t>&lt;</w:t>
      </w:r>
      <w:r>
        <w:rPr>
          <w:bCs/>
        </w:rPr>
        <w:t xml:space="preserve"> 10</w:t>
      </w:r>
      <w:r w:rsidR="00743CDF">
        <w:rPr>
          <w:bCs/>
        </w:rPr>
        <w:t>.</w:t>
      </w:r>
    </w:p>
    <w:p w14:paraId="44293277" w14:textId="5CC24CAF" w:rsidR="00687254" w:rsidRDefault="00687254" w:rsidP="009E5BA6">
      <w:pPr>
        <w:rPr>
          <w:bCs/>
        </w:rPr>
      </w:pPr>
    </w:p>
    <w:p w14:paraId="7B81C7FC" w14:textId="14973537" w:rsidR="00687254" w:rsidRPr="000D1BED" w:rsidRDefault="003A4CE4" w:rsidP="009E5BA6">
      <w:pPr>
        <w:ind w:left="720"/>
      </w:pPr>
      <w:r w:rsidRPr="009E5BA6">
        <w:rPr>
          <w:b/>
          <w:bCs/>
        </w:rPr>
        <w:t>*Note:</w:t>
      </w:r>
      <w:r w:rsidRPr="00FA1701">
        <w:rPr>
          <w:bCs/>
        </w:rPr>
        <w:t xml:space="preserve"> </w:t>
      </w:r>
      <w:r>
        <w:rPr>
          <w:bCs/>
        </w:rPr>
        <w:t>E</w:t>
      </w:r>
      <w:r w:rsidR="00687254">
        <w:rPr>
          <w:bCs/>
        </w:rPr>
        <w:t xml:space="preserve">xtended administration of </w:t>
      </w:r>
      <w:proofErr w:type="spellStart"/>
      <w:r w:rsidR="00687254">
        <w:rPr>
          <w:bCs/>
        </w:rPr>
        <w:t>iNO</w:t>
      </w:r>
      <w:proofErr w:type="spellEnd"/>
      <w:r w:rsidR="00687254">
        <w:rPr>
          <w:bCs/>
        </w:rPr>
        <w:t xml:space="preserve"> </w:t>
      </w:r>
      <w:r w:rsidR="006343EC">
        <w:rPr>
          <w:bCs/>
        </w:rPr>
        <w:t>beyond 48 hours</w:t>
      </w:r>
      <w:r w:rsidR="00A70F1A">
        <w:rPr>
          <w:bCs/>
        </w:rPr>
        <w:t xml:space="preserve"> requires</w:t>
      </w:r>
      <w:r w:rsidR="00687254">
        <w:rPr>
          <w:bCs/>
        </w:rPr>
        <w:t xml:space="preserve"> secondary review by a medical director.</w:t>
      </w:r>
    </w:p>
    <w:p w14:paraId="3CE1F6B3" w14:textId="77777777" w:rsidR="003F3D44" w:rsidRDefault="003F3D44" w:rsidP="00C96847"/>
    <w:p w14:paraId="43C1F716" w14:textId="14597B14" w:rsidR="00220586" w:rsidRPr="008115AD" w:rsidRDefault="00220586" w:rsidP="00220586">
      <w:pPr>
        <w:numPr>
          <w:ilvl w:val="0"/>
          <w:numId w:val="21"/>
        </w:numPr>
        <w:ind w:left="360"/>
        <w:rPr>
          <w:bCs/>
        </w:rPr>
      </w:pPr>
      <w:r>
        <w:rPr>
          <w:bCs/>
        </w:rPr>
        <w:t xml:space="preserve">It is the policy of health plans affiliated with Centene Corporate that </w:t>
      </w:r>
      <w:proofErr w:type="spellStart"/>
      <w:r>
        <w:rPr>
          <w:bCs/>
        </w:rPr>
        <w:t>iNO</w:t>
      </w:r>
      <w:proofErr w:type="spellEnd"/>
      <w:r>
        <w:rPr>
          <w:bCs/>
        </w:rPr>
        <w:t xml:space="preserve"> is </w:t>
      </w:r>
      <w:r w:rsidRPr="00764277">
        <w:rPr>
          <w:b/>
          <w:bCs/>
        </w:rPr>
        <w:t>not medically necessary</w:t>
      </w:r>
      <w:r>
        <w:rPr>
          <w:bCs/>
        </w:rPr>
        <w:t xml:space="preserve"> for any other indications such as </w:t>
      </w:r>
      <w:r w:rsidRPr="009E5BA6">
        <w:rPr>
          <w:bCs/>
        </w:rPr>
        <w:t>preterm infants &lt; 34 weeks gestation</w:t>
      </w:r>
      <w:r w:rsidR="00AF2E95">
        <w:rPr>
          <w:bCs/>
        </w:rPr>
        <w:t xml:space="preserve"> at birth</w:t>
      </w:r>
      <w:r w:rsidRPr="009E5BA6">
        <w:rPr>
          <w:bCs/>
        </w:rPr>
        <w:t>,</w:t>
      </w:r>
      <w:r>
        <w:rPr>
          <w:bCs/>
        </w:rPr>
        <w:t xml:space="preserve"> acute bronchiolitis, bronchopulmonary dysplasia</w:t>
      </w:r>
      <w:r w:rsidR="00AE2878">
        <w:rPr>
          <w:bCs/>
        </w:rPr>
        <w:t xml:space="preserve"> (BPD)</w:t>
      </w:r>
      <w:r>
        <w:rPr>
          <w:bCs/>
        </w:rPr>
        <w:t xml:space="preserve">, </w:t>
      </w:r>
      <w:r w:rsidRPr="00A40736">
        <w:rPr>
          <w:bCs/>
        </w:rPr>
        <w:t>congenital diaphragmatic hernia</w:t>
      </w:r>
      <w:r w:rsidR="00AE2878" w:rsidRPr="00A40736">
        <w:rPr>
          <w:bCs/>
        </w:rPr>
        <w:t xml:space="preserve"> (CDH)</w:t>
      </w:r>
      <w:r w:rsidR="0076201D">
        <w:rPr>
          <w:bCs/>
        </w:rPr>
        <w:t xml:space="preserve"> (except </w:t>
      </w:r>
      <w:r w:rsidR="003C2AE0">
        <w:rPr>
          <w:bCs/>
        </w:rPr>
        <w:t>as noted above</w:t>
      </w:r>
      <w:r w:rsidR="0076201D">
        <w:rPr>
          <w:bCs/>
        </w:rPr>
        <w:t>)</w:t>
      </w:r>
      <w:r>
        <w:rPr>
          <w:bCs/>
        </w:rPr>
        <w:t xml:space="preserve">, adult respiratory distress syndrome or acute lung injury, treatment in adults with positive </w:t>
      </w:r>
      <w:proofErr w:type="spellStart"/>
      <w:r>
        <w:rPr>
          <w:bCs/>
        </w:rPr>
        <w:t>vaso</w:t>
      </w:r>
      <w:proofErr w:type="spellEnd"/>
      <w:r w:rsidR="005D53AA">
        <w:rPr>
          <w:bCs/>
        </w:rPr>
        <w:t>-</w:t>
      </w:r>
      <w:r>
        <w:rPr>
          <w:bCs/>
        </w:rPr>
        <w:t xml:space="preserve">reactivity testing, post-op cardiac surgery in adults, and </w:t>
      </w:r>
      <w:proofErr w:type="spellStart"/>
      <w:r>
        <w:rPr>
          <w:bCs/>
        </w:rPr>
        <w:t>vaso</w:t>
      </w:r>
      <w:proofErr w:type="spellEnd"/>
      <w:r>
        <w:rPr>
          <w:bCs/>
        </w:rPr>
        <w:t xml:space="preserve">-occlusive crises in members with sickle cell disease because safety and effectiveness have not been established.   </w:t>
      </w:r>
    </w:p>
    <w:p w14:paraId="0330DA77" w14:textId="77777777" w:rsidR="008115AD" w:rsidRDefault="008115AD" w:rsidP="00220586">
      <w:pPr>
        <w:rPr>
          <w:b/>
          <w:bCs/>
        </w:rPr>
      </w:pPr>
    </w:p>
    <w:p w14:paraId="0439C80C" w14:textId="77777777" w:rsidR="00220586" w:rsidRPr="00C52741" w:rsidRDefault="00220586" w:rsidP="00220586">
      <w:pPr>
        <w:rPr>
          <w:bCs/>
          <w:i/>
        </w:rPr>
      </w:pPr>
      <w:r w:rsidRPr="00C52741">
        <w:rPr>
          <w:bCs/>
          <w:i/>
        </w:rPr>
        <w:t>Treatment Regimen</w:t>
      </w:r>
    </w:p>
    <w:p w14:paraId="37BC2C69" w14:textId="77777777" w:rsidR="0076201D" w:rsidRDefault="00220586" w:rsidP="00220586">
      <w:pPr>
        <w:rPr>
          <w:bCs/>
        </w:rPr>
      </w:pPr>
      <w:r>
        <w:rPr>
          <w:bCs/>
        </w:rPr>
        <w:t xml:space="preserve">The American Academy of Pediatrics (AAP) recommends that </w:t>
      </w:r>
      <w:proofErr w:type="spellStart"/>
      <w:r>
        <w:rPr>
          <w:bCs/>
        </w:rPr>
        <w:t>iNO</w:t>
      </w:r>
      <w:proofErr w:type="spellEnd"/>
      <w:r>
        <w:rPr>
          <w:bCs/>
        </w:rPr>
        <w:t xml:space="preserve"> should only be administered according to a formal protocol that has been approved by the Food and Drug Administration (FDA) and the institutional review board and with informed consent.  </w:t>
      </w:r>
    </w:p>
    <w:p w14:paraId="32DC2984" w14:textId="77777777" w:rsidR="00220586" w:rsidRDefault="00220586" w:rsidP="00220586">
      <w:pPr>
        <w:rPr>
          <w:bCs/>
        </w:rPr>
      </w:pPr>
    </w:p>
    <w:p w14:paraId="43316A65" w14:textId="77777777" w:rsidR="00220586" w:rsidRDefault="00220586" w:rsidP="00220586">
      <w:pPr>
        <w:rPr>
          <w:bCs/>
        </w:rPr>
      </w:pPr>
      <w:r>
        <w:rPr>
          <w:bCs/>
        </w:rPr>
        <w:t xml:space="preserve">Since no one standard protocol has been issued for </w:t>
      </w:r>
      <w:proofErr w:type="spellStart"/>
      <w:r>
        <w:rPr>
          <w:bCs/>
        </w:rPr>
        <w:t>iNO</w:t>
      </w:r>
      <w:proofErr w:type="spellEnd"/>
      <w:r>
        <w:rPr>
          <w:bCs/>
        </w:rPr>
        <w:t xml:space="preserve"> treatment, the following is one guideline to assist in determining appropriate initiation and continuation of treatment.  The recommended starting dose of </w:t>
      </w:r>
      <w:proofErr w:type="spellStart"/>
      <w:r>
        <w:rPr>
          <w:bCs/>
        </w:rPr>
        <w:t>iNO</w:t>
      </w:r>
      <w:proofErr w:type="spellEnd"/>
      <w:r>
        <w:rPr>
          <w:bCs/>
        </w:rPr>
        <w:t xml:space="preserve"> for term infants is 20ppm.  A positive response generally occurs in less than 30 minutes with a PaO</w:t>
      </w:r>
      <w:r>
        <w:rPr>
          <w:bCs/>
          <w:vertAlign w:val="subscript"/>
        </w:rPr>
        <w:t>2</w:t>
      </w:r>
      <w:r>
        <w:rPr>
          <w:bCs/>
        </w:rPr>
        <w:t xml:space="preserve"> increase ≥20 mmHg (or 20% decrease in OI).  If there is no response, the dose may be increased up to 40 ppm.  In premature infants, the initial dose used in studies was 10 ppm with an increase up to 20 ppm in non-responders.  Doses of up to 80 ppm have been used, but the potential for increasing toxicity without additional benefits occurs at doses greater than 40 ppm.</w:t>
      </w:r>
    </w:p>
    <w:p w14:paraId="59CB7C6E" w14:textId="77777777" w:rsidR="00220586" w:rsidRDefault="00220586" w:rsidP="00220586">
      <w:pPr>
        <w:rPr>
          <w:bCs/>
        </w:rPr>
      </w:pPr>
    </w:p>
    <w:p w14:paraId="6E717CB2" w14:textId="77777777" w:rsidR="00220586" w:rsidRPr="0098366D" w:rsidRDefault="00220586" w:rsidP="00220586">
      <w:pPr>
        <w:rPr>
          <w:bCs/>
        </w:rPr>
      </w:pPr>
      <w:r>
        <w:rPr>
          <w:bCs/>
        </w:rPr>
        <w:t xml:space="preserve">Per </w:t>
      </w:r>
      <w:proofErr w:type="spellStart"/>
      <w:r>
        <w:rPr>
          <w:bCs/>
        </w:rPr>
        <w:t>Peliowski</w:t>
      </w:r>
      <w:proofErr w:type="spellEnd"/>
      <w:r>
        <w:rPr>
          <w:bCs/>
        </w:rPr>
        <w:t xml:space="preserve">, weaning can occur following improvement in oxygenation and after a 4 to 6 hour period of stability, during which the inspired oxygen concentration is decreased to 60% to 80%, or the OI falls to ≤10.  At 4-6 hour intervals, the dose can be decreased by 50%, as long as the OI remains ≤10.  When stability is maintained at </w:t>
      </w:r>
      <w:proofErr w:type="spellStart"/>
      <w:r>
        <w:rPr>
          <w:bCs/>
        </w:rPr>
        <w:t>iNO</w:t>
      </w:r>
      <w:proofErr w:type="spellEnd"/>
      <w:r>
        <w:rPr>
          <w:bCs/>
        </w:rPr>
        <w:t xml:space="preserve"> dose of 5 ppm, weaning should occur by 1 ppm every 4 hours and discontinued at 1 ppm if oxygenation status remains with &lt;60% oxygen with PaO</w:t>
      </w:r>
      <w:r>
        <w:rPr>
          <w:bCs/>
          <w:vertAlign w:val="subscript"/>
        </w:rPr>
        <w:t>2</w:t>
      </w:r>
      <w:r>
        <w:rPr>
          <w:bCs/>
        </w:rPr>
        <w:t xml:space="preserve"> consistently &gt;50 mmHg.  If deterioration occurs during or after weaning occurs, the dose should be increased to the previous level or </w:t>
      </w:r>
      <w:proofErr w:type="spellStart"/>
      <w:r>
        <w:rPr>
          <w:bCs/>
        </w:rPr>
        <w:t>iNO</w:t>
      </w:r>
      <w:proofErr w:type="spellEnd"/>
      <w:r>
        <w:rPr>
          <w:bCs/>
        </w:rPr>
        <w:t xml:space="preserve"> restarted.  Once the infant stabilizes again, weaning should occur more slowly, taking place over a 24 to 48 hour period.  </w:t>
      </w:r>
    </w:p>
    <w:p w14:paraId="12C9B8B8" w14:textId="77777777" w:rsidR="00220586" w:rsidRDefault="00220586" w:rsidP="00220586">
      <w:pPr>
        <w:rPr>
          <w:bCs/>
        </w:rPr>
      </w:pPr>
    </w:p>
    <w:p w14:paraId="5FC02EA7" w14:textId="77777777" w:rsidR="003F3D44" w:rsidRPr="000C40BB" w:rsidRDefault="00220586" w:rsidP="00220586">
      <w:r>
        <w:rPr>
          <w:bCs/>
        </w:rPr>
        <w:t xml:space="preserve">In general, patients who responded to </w:t>
      </w:r>
      <w:proofErr w:type="spellStart"/>
      <w:r>
        <w:rPr>
          <w:bCs/>
        </w:rPr>
        <w:t>iNO</w:t>
      </w:r>
      <w:proofErr w:type="spellEnd"/>
      <w:r>
        <w:rPr>
          <w:bCs/>
        </w:rPr>
        <w:t xml:space="preserve"> therapy typically require treatment for </w:t>
      </w:r>
      <w:r w:rsidR="00D322C3">
        <w:rPr>
          <w:bCs/>
        </w:rPr>
        <w:t xml:space="preserve">only </w:t>
      </w:r>
      <w:r>
        <w:rPr>
          <w:bCs/>
        </w:rPr>
        <w:t xml:space="preserve">3-4 days, with randomized trials demonstrating </w:t>
      </w:r>
      <w:r w:rsidR="00D322C3">
        <w:rPr>
          <w:bCs/>
        </w:rPr>
        <w:t xml:space="preserve">that </w:t>
      </w:r>
      <w:r>
        <w:rPr>
          <w:bCs/>
        </w:rPr>
        <w:t xml:space="preserve">90% of treated infants were off </w:t>
      </w:r>
      <w:proofErr w:type="spellStart"/>
      <w:r>
        <w:rPr>
          <w:bCs/>
        </w:rPr>
        <w:t>iNO</w:t>
      </w:r>
      <w:proofErr w:type="spellEnd"/>
      <w:r>
        <w:rPr>
          <w:bCs/>
        </w:rPr>
        <w:t xml:space="preserve"> therapy within one week of initiation.  Patients should be monitored for potential toxic effects by measuring the </w:t>
      </w:r>
      <w:r>
        <w:rPr>
          <w:bCs/>
        </w:rPr>
        <w:lastRenderedPageBreak/>
        <w:t xml:space="preserve">serum </w:t>
      </w:r>
      <w:proofErr w:type="spellStart"/>
      <w:r>
        <w:rPr>
          <w:bCs/>
        </w:rPr>
        <w:t>methemoglobin</w:t>
      </w:r>
      <w:proofErr w:type="spellEnd"/>
      <w:r>
        <w:rPr>
          <w:bCs/>
        </w:rPr>
        <w:t xml:space="preserve"> concentration, levels of nitrogen dioxide at the airway opening, and ambient air contamination.  Decreased platelet aggregation, increased risk of bleeding</w:t>
      </w:r>
      <w:r w:rsidR="00D322C3">
        <w:rPr>
          <w:bCs/>
        </w:rPr>
        <w:t xml:space="preserve"> (including intracranial hemorrhage),</w:t>
      </w:r>
      <w:r>
        <w:rPr>
          <w:bCs/>
        </w:rPr>
        <w:t xml:space="preserve"> and surfactant dysfunction can also occur from </w:t>
      </w:r>
      <w:proofErr w:type="spellStart"/>
      <w:r>
        <w:rPr>
          <w:bCs/>
        </w:rPr>
        <w:t>iNO</w:t>
      </w:r>
      <w:proofErr w:type="spellEnd"/>
      <w:r>
        <w:rPr>
          <w:bCs/>
        </w:rPr>
        <w:t xml:space="preserve"> toxicity.</w:t>
      </w:r>
    </w:p>
    <w:p w14:paraId="6ACAA544" w14:textId="77777777" w:rsidR="00FB139B" w:rsidRDefault="00FB139B" w:rsidP="003840CC">
      <w:pPr>
        <w:rPr>
          <w:bCs/>
          <w:color w:val="000000"/>
        </w:rPr>
      </w:pPr>
    </w:p>
    <w:p w14:paraId="7B33116B" w14:textId="77777777" w:rsidR="00FB0592" w:rsidRDefault="00FB0592" w:rsidP="00FB0592">
      <w:pPr>
        <w:pStyle w:val="Heading2"/>
        <w:rPr>
          <w:u w:val="none"/>
        </w:rPr>
      </w:pPr>
      <w:r w:rsidRPr="00B777AF">
        <w:rPr>
          <w:u w:val="none"/>
        </w:rPr>
        <w:t>Background</w:t>
      </w:r>
    </w:p>
    <w:p w14:paraId="71302F7A" w14:textId="07CB957D" w:rsidR="00C52741" w:rsidRDefault="00C52741" w:rsidP="00C52741">
      <w:pPr>
        <w:pStyle w:val="Heading2"/>
        <w:rPr>
          <w:b w:val="0"/>
          <w:u w:val="none"/>
        </w:rPr>
      </w:pPr>
      <w:r>
        <w:rPr>
          <w:b w:val="0"/>
          <w:u w:val="none"/>
        </w:rPr>
        <w:t xml:space="preserve">A large and well-designed multicenter trial was conducted by the Neonatal Research Network in 235 infants with gestational age ≥34 weeks who had severe hypoxic respiratory failure (OI ≥25) and did not have </w:t>
      </w:r>
      <w:r w:rsidR="008E77C7">
        <w:rPr>
          <w:b w:val="0"/>
          <w:u w:val="none"/>
        </w:rPr>
        <w:t>congenital diaphragmatic hernia</w:t>
      </w:r>
      <w:r>
        <w:rPr>
          <w:b w:val="0"/>
          <w:u w:val="none"/>
        </w:rPr>
        <w:t xml:space="preserve">.  Infants were randomly assigned to </w:t>
      </w:r>
      <w:proofErr w:type="spellStart"/>
      <w:r>
        <w:rPr>
          <w:b w:val="0"/>
          <w:u w:val="none"/>
        </w:rPr>
        <w:t>iNO</w:t>
      </w:r>
      <w:proofErr w:type="spellEnd"/>
      <w:r>
        <w:rPr>
          <w:b w:val="0"/>
          <w:u w:val="none"/>
        </w:rPr>
        <w:t xml:space="preserve"> or </w:t>
      </w:r>
      <w:r w:rsidR="00D322C3">
        <w:rPr>
          <w:b w:val="0"/>
          <w:u w:val="none"/>
        </w:rPr>
        <w:t xml:space="preserve">to </w:t>
      </w:r>
      <w:r>
        <w:rPr>
          <w:b w:val="0"/>
          <w:u w:val="none"/>
        </w:rPr>
        <w:t>control (100% oxygen).  Fewer infants in the treatment group died within 120 days or received ECMO therapy, (46% versus 64%; relative risk 0.72, 95% CI 0.57-0.91) compared to control.  This difference was entirely due to decreased requirement for ECMO (39% versus 54%); there was no difference between groups in mortality.</w:t>
      </w:r>
    </w:p>
    <w:p w14:paraId="609A5407" w14:textId="77777777" w:rsidR="00C52741" w:rsidRDefault="00C52741" w:rsidP="00C52741"/>
    <w:p w14:paraId="1B96825D" w14:textId="699E4CD1" w:rsidR="00C52741" w:rsidRDefault="00C52741" w:rsidP="00C52741">
      <w:r>
        <w:t xml:space="preserve">In a systemic review by the Cochrane database, similar findings of fewer requirements for ECMO and no difference in mortality were noted.  Fourteen randomized trials were found in term or near term infants with hypoxia.  </w:t>
      </w:r>
      <w:proofErr w:type="spellStart"/>
      <w:proofErr w:type="gramStart"/>
      <w:r>
        <w:t>iNO</w:t>
      </w:r>
      <w:proofErr w:type="spellEnd"/>
      <w:proofErr w:type="gramEnd"/>
      <w:r>
        <w:t xml:space="preserve"> improved oxygenation in approximately 50% of the treated infants.  Within 30 to 60 minutes of beginning therapy, PaO</w:t>
      </w:r>
      <w:r>
        <w:rPr>
          <w:vertAlign w:val="subscript"/>
        </w:rPr>
        <w:t>2</w:t>
      </w:r>
      <w:r>
        <w:t xml:space="preserve"> increased by a mean of 53 mmHg and OI decreased by a mean of 15.1.  Outcome did not appear to be affected by whether infants had echocardiographic evidence of persistent pulmonary hypertension.  No benefit was noted in those with </w:t>
      </w:r>
      <w:r w:rsidR="008E77C7">
        <w:t>congenital diaphragmatic hernia</w:t>
      </w:r>
      <w:r>
        <w:t xml:space="preserve">, indeed there is a suggestion that outcome was slightly worsened.  </w:t>
      </w:r>
    </w:p>
    <w:p w14:paraId="7813D9E3" w14:textId="77777777" w:rsidR="00C52741" w:rsidRDefault="00C52741" w:rsidP="00C52741"/>
    <w:p w14:paraId="2C9ACAD5" w14:textId="77777777" w:rsidR="00C52741" w:rsidRDefault="00C52741" w:rsidP="00C52741">
      <w:r>
        <w:t xml:space="preserve">In preterm infants &lt;35 weeks gestation, a systematic review by the Cochrane database found 14 randomized controlled trials of </w:t>
      </w:r>
      <w:proofErr w:type="spellStart"/>
      <w:r>
        <w:t>iNO</w:t>
      </w:r>
      <w:proofErr w:type="spellEnd"/>
      <w:r>
        <w:t xml:space="preserve">.  The authors concluded that </w:t>
      </w:r>
      <w:proofErr w:type="spellStart"/>
      <w:r>
        <w:t>iNO</w:t>
      </w:r>
      <w:proofErr w:type="spellEnd"/>
      <w:r>
        <w:t xml:space="preserve"> as a rescue therapy for the very ill ventilated preterm infant does not appear to be effective and may increase the risk of severe intraventricular hemorrhage.  Later use to prevent BPD does not appear to be effective.  Early routine use of </w:t>
      </w:r>
      <w:proofErr w:type="spellStart"/>
      <w:r>
        <w:t>iNO</w:t>
      </w:r>
      <w:proofErr w:type="spellEnd"/>
      <w:r>
        <w:t xml:space="preserve"> in mildly sick preterm infants may improve survival without BPD and decrease serious brain injury; further studies are needed to confirm these findings. </w:t>
      </w:r>
    </w:p>
    <w:p w14:paraId="49642079" w14:textId="77777777" w:rsidR="008115AD" w:rsidRDefault="008115AD" w:rsidP="00C52741"/>
    <w:p w14:paraId="213EACA8" w14:textId="77777777" w:rsidR="008115AD" w:rsidRDefault="008115AD" w:rsidP="00C52741">
      <w:r>
        <w:t xml:space="preserve">Furthermore, a </w:t>
      </w:r>
      <w:r w:rsidR="001D30D2">
        <w:t xml:space="preserve">2018 </w:t>
      </w:r>
      <w:r>
        <w:t>retrospective analysis of 993 extremely preterm infants (born at 22 to 29 weeks’ gestation)</w:t>
      </w:r>
      <w:r w:rsidR="001D30D2">
        <w:t xml:space="preserve"> compared infants receiving </w:t>
      </w:r>
      <w:proofErr w:type="spellStart"/>
      <w:r w:rsidR="001D30D2">
        <w:t>iNO</w:t>
      </w:r>
      <w:proofErr w:type="spellEnd"/>
      <w:r w:rsidR="001D30D2">
        <w:t xml:space="preserve"> with propensity-matched controls, and did not find a significant association between </w:t>
      </w:r>
      <w:proofErr w:type="spellStart"/>
      <w:r w:rsidR="001D30D2">
        <w:t>iNO</w:t>
      </w:r>
      <w:proofErr w:type="spellEnd"/>
      <w:r w:rsidR="001D30D2">
        <w:t xml:space="preserve"> exposure and mortality.</w:t>
      </w:r>
    </w:p>
    <w:p w14:paraId="7C7275AE" w14:textId="77777777" w:rsidR="00C52741" w:rsidRDefault="00C52741" w:rsidP="00C52741"/>
    <w:p w14:paraId="4E198D72" w14:textId="77777777" w:rsidR="00C52741" w:rsidRDefault="00AE2878" w:rsidP="00C52741">
      <w:proofErr w:type="spellStart"/>
      <w:proofErr w:type="gramStart"/>
      <w:r>
        <w:t>i</w:t>
      </w:r>
      <w:r w:rsidR="00C52741">
        <w:t>NO</w:t>
      </w:r>
      <w:proofErr w:type="spellEnd"/>
      <w:proofErr w:type="gramEnd"/>
      <w:r w:rsidR="00C52741">
        <w:t xml:space="preserve"> has been well-studied in patients with acute lung injury and acute respiratory distress syndrome (ALI/ARDS).  While </w:t>
      </w:r>
      <w:proofErr w:type="spellStart"/>
      <w:r w:rsidR="00C52741">
        <w:t>iNO</w:t>
      </w:r>
      <w:proofErr w:type="spellEnd"/>
      <w:r w:rsidR="00C52741">
        <w:t xml:space="preserve"> may improve oxygenation temporarily, it has not been shown to improve clinically important outcomes such as duration of mechanical ventilation, 28-day mortality or one-year survival.  Furthermore, </w:t>
      </w:r>
      <w:proofErr w:type="spellStart"/>
      <w:r w:rsidR="00C52741">
        <w:t>iNO</w:t>
      </w:r>
      <w:proofErr w:type="spellEnd"/>
      <w:r w:rsidR="00C52741">
        <w:t xml:space="preserve"> does not improve oxygenation in all patients and the factors that may predict a good response are still uncertain.  </w:t>
      </w:r>
    </w:p>
    <w:p w14:paraId="4554245B" w14:textId="77777777" w:rsidR="00C52741" w:rsidRDefault="00C52741" w:rsidP="00C52741"/>
    <w:p w14:paraId="48039E03" w14:textId="77777777" w:rsidR="00C52741" w:rsidRDefault="00B7069E" w:rsidP="00C52741">
      <w:r>
        <w:t>In an updated Cochrane database review, the e</w:t>
      </w:r>
      <w:r w:rsidRPr="00B7069E">
        <w:t xml:space="preserve">vidence </w:t>
      </w:r>
      <w:r>
        <w:t xml:space="preserve">was </w:t>
      </w:r>
      <w:r w:rsidRPr="00B7069E">
        <w:t xml:space="preserve">insufficient to support </w:t>
      </w:r>
      <w:proofErr w:type="spellStart"/>
      <w:r>
        <w:t>i</w:t>
      </w:r>
      <w:r w:rsidRPr="00B7069E">
        <w:t>NO</w:t>
      </w:r>
      <w:proofErr w:type="spellEnd"/>
      <w:r w:rsidRPr="00B7069E">
        <w:t xml:space="preserve"> in any category of critically ill </w:t>
      </w:r>
      <w:r>
        <w:t xml:space="preserve">adults and children </w:t>
      </w:r>
      <w:r w:rsidRPr="00B7069E">
        <w:t>with acute respiratory distress syndrome</w:t>
      </w:r>
      <w:r>
        <w:t>. Although</w:t>
      </w:r>
      <w:r w:rsidR="00C058D8">
        <w:t xml:space="preserve"> </w:t>
      </w:r>
      <w:proofErr w:type="spellStart"/>
      <w:r>
        <w:t>iNO</w:t>
      </w:r>
      <w:proofErr w:type="spellEnd"/>
      <w:r>
        <w:t xml:space="preserve"> r</w:t>
      </w:r>
      <w:r w:rsidRPr="00B7069E">
        <w:t>esults in a transient improvement in oxygenation</w:t>
      </w:r>
      <w:r w:rsidR="004C2770">
        <w:t xml:space="preserve">, </w:t>
      </w:r>
      <w:r>
        <w:t>it</w:t>
      </w:r>
      <w:r w:rsidRPr="00B7069E">
        <w:t xml:space="preserve"> does not reduce mortality and may be harmful, as it seems to increase renal impairment.</w:t>
      </w:r>
      <w:r w:rsidRPr="00D655D1">
        <w:rPr>
          <w:vertAlign w:val="superscript"/>
        </w:rPr>
        <w:t>2</w:t>
      </w:r>
      <w:r w:rsidR="00C058D8">
        <w:rPr>
          <w:vertAlign w:val="superscript"/>
        </w:rPr>
        <w:t>2</w:t>
      </w:r>
    </w:p>
    <w:p w14:paraId="4DD1A298" w14:textId="77777777" w:rsidR="00C52741" w:rsidRDefault="00C52741" w:rsidP="00C52741"/>
    <w:p w14:paraId="7E578253" w14:textId="02A81CCE" w:rsidR="00AE2878" w:rsidRDefault="00C52741" w:rsidP="00AE2878">
      <w:pPr>
        <w:rPr>
          <w:sz w:val="22"/>
          <w:szCs w:val="22"/>
        </w:rPr>
      </w:pPr>
      <w:r>
        <w:t xml:space="preserve">A Cochrane Summary for the use of </w:t>
      </w:r>
      <w:proofErr w:type="spellStart"/>
      <w:r>
        <w:t>iNO</w:t>
      </w:r>
      <w:proofErr w:type="spellEnd"/>
      <w:r>
        <w:t xml:space="preserve"> for pulmonary hypertension</w:t>
      </w:r>
      <w:r w:rsidR="00AE2878">
        <w:t xml:space="preserve"> (PH)</w:t>
      </w:r>
      <w:r>
        <w:t xml:space="preserve"> following surgery in infants and children with congenital heart disease found no benefit of it to assist in recovery.  In </w:t>
      </w:r>
      <w:r>
        <w:lastRenderedPageBreak/>
        <w:t>the four randomized trials reviewed, there was no difference found in mortality or other outcomes reviewed.  Due to the minimal data that was available, the authors found it difficult to draw valid conclusions regarding effectiveness and safety of this treatment in the select population.</w:t>
      </w:r>
      <w:r w:rsidR="00AE2878">
        <w:t xml:space="preserve"> In a later study, </w:t>
      </w:r>
      <w:proofErr w:type="spellStart"/>
      <w:r w:rsidR="00AE2878">
        <w:t>iNO</w:t>
      </w:r>
      <w:proofErr w:type="spellEnd"/>
      <w:r w:rsidR="00AE2878">
        <w:t xml:space="preserve"> was effective in reducing the risk of development of PH crisis in PAH-</w:t>
      </w:r>
      <w:r w:rsidR="008E77C7">
        <w:t>congenital heart defect</w:t>
      </w:r>
      <w:r w:rsidR="00AE2878">
        <w:t xml:space="preserve"> patients after cardiac repair in a placebo-controlled </w:t>
      </w:r>
      <w:proofErr w:type="gramStart"/>
      <w:r w:rsidR="00AE2878">
        <w:t>study</w:t>
      </w:r>
      <w:r w:rsidR="00596C01">
        <w:t>.</w:t>
      </w:r>
      <w:r w:rsidR="009C77A2" w:rsidRPr="00D655D1">
        <w:rPr>
          <w:vertAlign w:val="superscript"/>
        </w:rPr>
        <w:t>16</w:t>
      </w:r>
      <w:r w:rsidR="009C77A2">
        <w:t xml:space="preserve"> </w:t>
      </w:r>
      <w:r w:rsidR="00AE2878">
        <w:t xml:space="preserve"> </w:t>
      </w:r>
      <w:r w:rsidR="008E77C7">
        <w:t>Infants</w:t>
      </w:r>
      <w:proofErr w:type="gramEnd"/>
      <w:r w:rsidR="008E77C7">
        <w:t xml:space="preserve"> with PAH-congenital heart defects</w:t>
      </w:r>
      <w:r w:rsidR="00AE2878">
        <w:t xml:space="preserve"> receiving </w:t>
      </w:r>
      <w:proofErr w:type="spellStart"/>
      <w:r w:rsidR="00AE2878">
        <w:t>iNO</w:t>
      </w:r>
      <w:proofErr w:type="spellEnd"/>
      <w:r w:rsidR="00AE2878">
        <w:t xml:space="preserve"> had fewer PH crises and shorter postoperative courses without concomitant side effects related to the medication.</w:t>
      </w:r>
    </w:p>
    <w:p w14:paraId="7E2F9393" w14:textId="77777777" w:rsidR="00693685" w:rsidRDefault="00693685" w:rsidP="00C52741"/>
    <w:p w14:paraId="023D5E20" w14:textId="77777777" w:rsidR="00693685" w:rsidRDefault="00693685" w:rsidP="00693685">
      <w:r>
        <w:t xml:space="preserve">2015 guidelines on pediatric pulmonary hypertension, issued by the American Heart Association and American Thoracic Society, make a class 1, level B recommendation for use of </w:t>
      </w:r>
      <w:proofErr w:type="spellStart"/>
      <w:r>
        <w:t>iNO</w:t>
      </w:r>
      <w:proofErr w:type="spellEnd"/>
      <w:r>
        <w:t xml:space="preserve"> in post-operative pulmonary hypertensive crises. The guidelines state that </w:t>
      </w:r>
      <w:proofErr w:type="spellStart"/>
      <w:r>
        <w:t>iNO</w:t>
      </w:r>
      <w:proofErr w:type="spellEnd"/>
      <w:r>
        <w:t xml:space="preserve"> is an established therapy for postoperative pulmonary hypertension due to its selective pulmonary vasodilator properties, rapid effect onset, and ease of administration.</w:t>
      </w:r>
    </w:p>
    <w:p w14:paraId="07509E83" w14:textId="77777777" w:rsidR="00693685" w:rsidRDefault="00693685" w:rsidP="00C52741"/>
    <w:p w14:paraId="3ADDB380" w14:textId="77777777" w:rsidR="00C52741" w:rsidRPr="008943C4" w:rsidRDefault="00C52741" w:rsidP="00C52741">
      <w:r>
        <w:t xml:space="preserve">Research on </w:t>
      </w:r>
      <w:proofErr w:type="spellStart"/>
      <w:r>
        <w:t>iNO</w:t>
      </w:r>
      <w:proofErr w:type="spellEnd"/>
      <w:r>
        <w:t xml:space="preserve"> use in adults with </w:t>
      </w:r>
      <w:r w:rsidR="00AE2878">
        <w:t>PH</w:t>
      </w:r>
      <w:r>
        <w:t xml:space="preserve"> is limited to case reports and small case series, which leaves the impact of </w:t>
      </w:r>
      <w:proofErr w:type="spellStart"/>
      <w:r>
        <w:t>iNO</w:t>
      </w:r>
      <w:proofErr w:type="spellEnd"/>
      <w:r>
        <w:t xml:space="preserve"> on survival uncertain.  It has been found to successfully stabilize a variety of acutely ill and hemodynamically compromised patients with severe PH, but the outcomes data are limited and thus cannot be considered standard of care. Acute vasodilator testing is the only well established and widely accepted use of </w:t>
      </w:r>
      <w:proofErr w:type="spellStart"/>
      <w:r>
        <w:t>iNO</w:t>
      </w:r>
      <w:proofErr w:type="spellEnd"/>
      <w:r>
        <w:t xml:space="preserve"> in patients with PAH.  </w:t>
      </w:r>
      <w:r w:rsidRPr="00231FA8">
        <w:t xml:space="preserve">Patients with a positive </w:t>
      </w:r>
      <w:proofErr w:type="spellStart"/>
      <w:r w:rsidRPr="00231FA8">
        <w:t>vasoreactivity</w:t>
      </w:r>
      <w:proofErr w:type="spellEnd"/>
      <w:r w:rsidRPr="00231FA8">
        <w:t xml:space="preserve"> test are candidates for a trial of </w:t>
      </w:r>
      <w:r>
        <w:t>calcium channel blocker</w:t>
      </w:r>
      <w:r w:rsidRPr="00231FA8">
        <w:t xml:space="preserve"> therapy</w:t>
      </w:r>
    </w:p>
    <w:p w14:paraId="663C10E7" w14:textId="77777777" w:rsidR="00C52741" w:rsidRDefault="00C52741" w:rsidP="00C52741"/>
    <w:p w14:paraId="29614F8D" w14:textId="77777777" w:rsidR="00C52741" w:rsidRPr="00B777AF" w:rsidRDefault="00C52741" w:rsidP="00C52741">
      <w:r>
        <w:t xml:space="preserve">INO has numerous potential harms that must be considered when determining the risks and benefits of treatment.  These potential harms include renal dysfunction, DNA strand breakage and base alterations which are potentially mutagenic, immunosuppression that could increase the risk of nosocomial infection, and a possible increase in </w:t>
      </w:r>
      <w:proofErr w:type="spellStart"/>
      <w:r>
        <w:t>methemoglobin</w:t>
      </w:r>
      <w:proofErr w:type="spellEnd"/>
      <w:r>
        <w:t xml:space="preserve"> and NO2 concentrations, which must be monitored frequently.  Also, </w:t>
      </w:r>
      <w:proofErr w:type="spellStart"/>
      <w:r>
        <w:t>iNO</w:t>
      </w:r>
      <w:proofErr w:type="spellEnd"/>
      <w:r>
        <w:t xml:space="preserve"> may produce toxic </w:t>
      </w:r>
      <w:r w:rsidR="005D53AA">
        <w:t>free radicals;</w:t>
      </w:r>
      <w:r>
        <w:t xml:space="preserve"> however</w:t>
      </w:r>
      <w:r w:rsidR="005D53AA">
        <w:t>,</w:t>
      </w:r>
      <w:r>
        <w:t xml:space="preserve"> it is unknown if these are more harmful than ongoing exposure to high fractions of inspired oxygen.</w:t>
      </w:r>
    </w:p>
    <w:p w14:paraId="1535A1B4" w14:textId="77777777" w:rsidR="009D5928" w:rsidRDefault="009D5928">
      <w:pPr>
        <w:rPr>
          <w:b/>
          <w:bCs/>
        </w:rPr>
      </w:pPr>
    </w:p>
    <w:p w14:paraId="458922D3" w14:textId="77777777" w:rsidR="00AE4C17" w:rsidRPr="00B777AF" w:rsidRDefault="00AE4C17" w:rsidP="00AE4C17">
      <w:pPr>
        <w:rPr>
          <w:b/>
        </w:rPr>
      </w:pPr>
      <w:bookmarkStart w:id="0" w:name="Coding_Implications"/>
      <w:r w:rsidRPr="00B777AF">
        <w:rPr>
          <w:b/>
        </w:rPr>
        <w:t>Coding Implications</w:t>
      </w:r>
    </w:p>
    <w:bookmarkEnd w:id="0"/>
    <w:p w14:paraId="3909C77A" w14:textId="5EE62451" w:rsidR="00AE4C17" w:rsidRDefault="00AE4C17" w:rsidP="00AE4C17">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633DDD">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47367075" w14:textId="77777777" w:rsidR="00820E79" w:rsidRPr="00820E79" w:rsidRDefault="00820E79" w:rsidP="00820E79"/>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9"/>
        <w:gridCol w:w="7815"/>
      </w:tblGrid>
      <w:tr w:rsidR="00820E79" w:rsidRPr="00820E79" w14:paraId="356E2E53" w14:textId="77777777" w:rsidTr="00EA1486">
        <w:trPr>
          <w:tblHeader/>
        </w:trPr>
        <w:tc>
          <w:tcPr>
            <w:tcW w:w="1138" w:type="dxa"/>
            <w:shd w:val="clear" w:color="auto" w:fill="00548C"/>
          </w:tcPr>
          <w:p w14:paraId="0E8509E1" w14:textId="77777777" w:rsidR="00820E79" w:rsidRPr="00820E79" w:rsidRDefault="00820E79" w:rsidP="00820E79">
            <w:pPr>
              <w:rPr>
                <w:b/>
                <w:bCs/>
                <w:color w:val="FFFFFF"/>
              </w:rPr>
            </w:pPr>
            <w:r w:rsidRPr="00820E79">
              <w:rPr>
                <w:b/>
                <w:color w:val="FFFFFF"/>
              </w:rPr>
              <w:t>CPT</w:t>
            </w:r>
            <w:r w:rsidRPr="00820E79">
              <w:rPr>
                <w:b/>
                <w:color w:val="FFFFFF"/>
                <w:vertAlign w:val="superscript"/>
              </w:rPr>
              <w:t>®</w:t>
            </w:r>
            <w:r w:rsidRPr="00820E79">
              <w:rPr>
                <w:b/>
                <w:color w:val="FFFFFF"/>
              </w:rPr>
              <w:t xml:space="preserve"> Codes </w:t>
            </w:r>
          </w:p>
        </w:tc>
        <w:tc>
          <w:tcPr>
            <w:tcW w:w="8510" w:type="dxa"/>
            <w:shd w:val="clear" w:color="auto" w:fill="00548C"/>
          </w:tcPr>
          <w:p w14:paraId="20D8BA42" w14:textId="77777777" w:rsidR="00820E79" w:rsidRPr="00820E79" w:rsidRDefault="00820E79" w:rsidP="00820E79">
            <w:pPr>
              <w:rPr>
                <w:b/>
                <w:bCs/>
                <w:color w:val="FFFFFF"/>
              </w:rPr>
            </w:pPr>
            <w:r w:rsidRPr="00820E79">
              <w:rPr>
                <w:b/>
                <w:color w:val="FFFFFF"/>
              </w:rPr>
              <w:t>Description</w:t>
            </w:r>
          </w:p>
        </w:tc>
      </w:tr>
      <w:tr w:rsidR="00820E79" w:rsidRPr="00820E79" w14:paraId="62B3080B" w14:textId="77777777" w:rsidTr="00EA1486">
        <w:tc>
          <w:tcPr>
            <w:tcW w:w="1138" w:type="dxa"/>
          </w:tcPr>
          <w:p w14:paraId="5EF3F068" w14:textId="77777777" w:rsidR="00820E79" w:rsidRPr="00820E79" w:rsidRDefault="009609AF" w:rsidP="00820E79">
            <w:pPr>
              <w:rPr>
                <w:bCs/>
              </w:rPr>
            </w:pPr>
            <w:r>
              <w:rPr>
                <w:bCs/>
              </w:rPr>
              <w:t>94799</w:t>
            </w:r>
          </w:p>
        </w:tc>
        <w:tc>
          <w:tcPr>
            <w:tcW w:w="8510" w:type="dxa"/>
          </w:tcPr>
          <w:p w14:paraId="4F5A9FD8" w14:textId="77777777" w:rsidR="00820E79" w:rsidRPr="00820E79" w:rsidRDefault="009609AF" w:rsidP="00820E79">
            <w:pPr>
              <w:rPr>
                <w:bCs/>
              </w:rPr>
            </w:pPr>
            <w:r>
              <w:t>Unlisted pulmonary service or procedure</w:t>
            </w:r>
          </w:p>
        </w:tc>
      </w:tr>
    </w:tbl>
    <w:p w14:paraId="09488164" w14:textId="77777777" w:rsidR="00820E79" w:rsidRDefault="00820E79" w:rsidP="00820E79"/>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7"/>
        <w:gridCol w:w="7797"/>
      </w:tblGrid>
      <w:tr w:rsidR="00820E79" w:rsidRPr="00B777AF" w14:paraId="17BF47ED" w14:textId="77777777" w:rsidTr="00EA1486">
        <w:trPr>
          <w:tblHeader/>
        </w:trPr>
        <w:tc>
          <w:tcPr>
            <w:tcW w:w="1138" w:type="dxa"/>
            <w:shd w:val="clear" w:color="auto" w:fill="00548C"/>
          </w:tcPr>
          <w:p w14:paraId="3D988250" w14:textId="77777777" w:rsidR="00820E79" w:rsidRPr="00504F03" w:rsidRDefault="00820E79" w:rsidP="00EA1486">
            <w:pPr>
              <w:rPr>
                <w:b/>
                <w:bCs/>
                <w:color w:val="FFFFFF"/>
              </w:rPr>
            </w:pPr>
            <w:r w:rsidRPr="00504F03">
              <w:rPr>
                <w:b/>
                <w:color w:val="FFFFFF"/>
              </w:rPr>
              <w:t xml:space="preserve">HCPCS Codes </w:t>
            </w:r>
          </w:p>
        </w:tc>
        <w:tc>
          <w:tcPr>
            <w:tcW w:w="8510" w:type="dxa"/>
            <w:shd w:val="clear" w:color="auto" w:fill="00548C"/>
          </w:tcPr>
          <w:p w14:paraId="1ECC1E9E" w14:textId="77777777" w:rsidR="00820E79" w:rsidRPr="00504F03" w:rsidRDefault="00820E79" w:rsidP="00EA1486">
            <w:pPr>
              <w:rPr>
                <w:b/>
                <w:bCs/>
                <w:color w:val="FFFFFF"/>
              </w:rPr>
            </w:pPr>
            <w:r w:rsidRPr="00504F03">
              <w:rPr>
                <w:b/>
                <w:color w:val="FFFFFF"/>
              </w:rPr>
              <w:t>Description</w:t>
            </w:r>
          </w:p>
        </w:tc>
      </w:tr>
      <w:tr w:rsidR="00820E79" w:rsidRPr="005144C0" w14:paraId="551500D0" w14:textId="77777777" w:rsidTr="00EA1486">
        <w:tc>
          <w:tcPr>
            <w:tcW w:w="1138" w:type="dxa"/>
          </w:tcPr>
          <w:p w14:paraId="20370F3D" w14:textId="77777777" w:rsidR="00820E79" w:rsidRPr="00504F03" w:rsidRDefault="00033533" w:rsidP="00EA1486">
            <w:pPr>
              <w:rPr>
                <w:bCs/>
              </w:rPr>
            </w:pPr>
            <w:r>
              <w:rPr>
                <w:bCs/>
              </w:rPr>
              <w:t>N/A</w:t>
            </w:r>
          </w:p>
        </w:tc>
        <w:tc>
          <w:tcPr>
            <w:tcW w:w="8510" w:type="dxa"/>
          </w:tcPr>
          <w:p w14:paraId="7B505D37" w14:textId="77777777" w:rsidR="00820E79" w:rsidRPr="00504F03" w:rsidRDefault="00820E79" w:rsidP="00EA1486">
            <w:pPr>
              <w:rPr>
                <w:bCs/>
              </w:rPr>
            </w:pPr>
          </w:p>
        </w:tc>
      </w:tr>
    </w:tbl>
    <w:p w14:paraId="21CD12E4" w14:textId="77777777" w:rsidR="00033533" w:rsidRDefault="00033533">
      <w:pPr>
        <w:rPr>
          <w:b/>
          <w:bCs/>
        </w:rPr>
      </w:pPr>
    </w:p>
    <w:p w14:paraId="535A7ACF" w14:textId="77777777" w:rsidR="00033533" w:rsidRPr="00350F22" w:rsidRDefault="00033533" w:rsidP="00033533">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14"/>
        <w:gridCol w:w="7310"/>
      </w:tblGrid>
      <w:tr w:rsidR="00033533" w:rsidRPr="00B777AF" w14:paraId="67599734" w14:textId="77777777" w:rsidTr="00AB2832">
        <w:trPr>
          <w:tblHeader/>
        </w:trPr>
        <w:tc>
          <w:tcPr>
            <w:tcW w:w="1614" w:type="dxa"/>
            <w:shd w:val="clear" w:color="auto" w:fill="00548C"/>
          </w:tcPr>
          <w:p w14:paraId="51264A10" w14:textId="77777777" w:rsidR="00033533" w:rsidRPr="00504F03" w:rsidRDefault="00033533" w:rsidP="00EA1486">
            <w:pPr>
              <w:rPr>
                <w:b/>
                <w:bCs/>
                <w:color w:val="FFFFFF"/>
              </w:rPr>
            </w:pPr>
            <w:r w:rsidRPr="00504F03">
              <w:rPr>
                <w:b/>
                <w:color w:val="FFFFFF"/>
              </w:rPr>
              <w:t>ICD-10-CM Code</w:t>
            </w:r>
          </w:p>
        </w:tc>
        <w:tc>
          <w:tcPr>
            <w:tcW w:w="7310" w:type="dxa"/>
            <w:shd w:val="clear" w:color="auto" w:fill="00548C"/>
          </w:tcPr>
          <w:p w14:paraId="44F4331C" w14:textId="77777777" w:rsidR="00033533" w:rsidRPr="00504F03" w:rsidRDefault="00033533" w:rsidP="00EA1486">
            <w:pPr>
              <w:rPr>
                <w:b/>
                <w:bCs/>
                <w:color w:val="FFFFFF"/>
              </w:rPr>
            </w:pPr>
            <w:r w:rsidRPr="00504F03">
              <w:rPr>
                <w:b/>
                <w:color w:val="FFFFFF"/>
              </w:rPr>
              <w:t>Description</w:t>
            </w:r>
          </w:p>
        </w:tc>
      </w:tr>
      <w:tr w:rsidR="00AB2832" w:rsidRPr="005144C0" w14:paraId="492AF187" w14:textId="77777777" w:rsidTr="00AB2832">
        <w:tc>
          <w:tcPr>
            <w:tcW w:w="1614" w:type="dxa"/>
          </w:tcPr>
          <w:p w14:paraId="645C420D" w14:textId="517575C0" w:rsidR="00AB2832" w:rsidRDefault="00AB2832" w:rsidP="00EA1486">
            <w:pPr>
              <w:rPr>
                <w:bCs/>
              </w:rPr>
            </w:pPr>
            <w:r w:rsidRPr="00AB2832">
              <w:rPr>
                <w:bCs/>
              </w:rPr>
              <w:t>I16.0-I16.9</w:t>
            </w:r>
          </w:p>
        </w:tc>
        <w:tc>
          <w:tcPr>
            <w:tcW w:w="7310" w:type="dxa"/>
          </w:tcPr>
          <w:p w14:paraId="425EC7FC" w14:textId="74256AC2" w:rsidR="00AB2832" w:rsidRPr="00964201" w:rsidRDefault="00AB2832" w:rsidP="00EA1486">
            <w:r w:rsidRPr="00AB2832">
              <w:t>Hypertensive crisis</w:t>
            </w:r>
          </w:p>
        </w:tc>
      </w:tr>
      <w:tr w:rsidR="00033533" w:rsidRPr="005144C0" w14:paraId="5DF1FE16" w14:textId="77777777" w:rsidTr="00AB2832">
        <w:tc>
          <w:tcPr>
            <w:tcW w:w="1614" w:type="dxa"/>
          </w:tcPr>
          <w:p w14:paraId="730AA484" w14:textId="77777777" w:rsidR="00033533" w:rsidRPr="00504F03" w:rsidRDefault="009609AF" w:rsidP="00EA1486">
            <w:pPr>
              <w:rPr>
                <w:bCs/>
              </w:rPr>
            </w:pPr>
            <w:r>
              <w:rPr>
                <w:bCs/>
              </w:rPr>
              <w:t>I27.0</w:t>
            </w:r>
          </w:p>
        </w:tc>
        <w:tc>
          <w:tcPr>
            <w:tcW w:w="7310" w:type="dxa"/>
          </w:tcPr>
          <w:p w14:paraId="7A565B1A" w14:textId="77777777" w:rsidR="00033533" w:rsidRPr="00504F03" w:rsidRDefault="009609AF" w:rsidP="00EA1486">
            <w:pPr>
              <w:rPr>
                <w:bCs/>
              </w:rPr>
            </w:pPr>
            <w:r w:rsidRPr="00964201">
              <w:t>Primary pulmonary hypertension</w:t>
            </w:r>
          </w:p>
        </w:tc>
      </w:tr>
      <w:tr w:rsidR="00033533" w:rsidRPr="005144C0" w14:paraId="2DB09648" w14:textId="77777777" w:rsidTr="00AB2832">
        <w:tc>
          <w:tcPr>
            <w:tcW w:w="1614" w:type="dxa"/>
          </w:tcPr>
          <w:p w14:paraId="27AD85C2" w14:textId="77777777" w:rsidR="00033533" w:rsidRPr="00504F03" w:rsidRDefault="009609AF" w:rsidP="00EA1486">
            <w:pPr>
              <w:rPr>
                <w:bCs/>
              </w:rPr>
            </w:pPr>
            <w:r>
              <w:rPr>
                <w:bCs/>
              </w:rPr>
              <w:t>I27.2</w:t>
            </w:r>
          </w:p>
        </w:tc>
        <w:tc>
          <w:tcPr>
            <w:tcW w:w="7310" w:type="dxa"/>
          </w:tcPr>
          <w:p w14:paraId="46F12F4E" w14:textId="77777777" w:rsidR="00033533" w:rsidRPr="00504F03" w:rsidRDefault="009609AF" w:rsidP="00EA1486">
            <w:pPr>
              <w:rPr>
                <w:bCs/>
              </w:rPr>
            </w:pPr>
            <w:r w:rsidRPr="000B4F7E">
              <w:rPr>
                <w:bCs/>
              </w:rPr>
              <w:t>Other secondary pulmonary hypertension</w:t>
            </w:r>
          </w:p>
        </w:tc>
      </w:tr>
      <w:tr w:rsidR="000B4F7E" w:rsidRPr="005144C0" w14:paraId="2E15A2D3" w14:textId="77777777" w:rsidTr="00AB2832">
        <w:tc>
          <w:tcPr>
            <w:tcW w:w="1614" w:type="dxa"/>
          </w:tcPr>
          <w:p w14:paraId="6A8224EA" w14:textId="77777777" w:rsidR="000B4F7E" w:rsidRDefault="009609AF" w:rsidP="000B4F7E">
            <w:pPr>
              <w:rPr>
                <w:bCs/>
              </w:rPr>
            </w:pPr>
            <w:r>
              <w:rPr>
                <w:bCs/>
              </w:rPr>
              <w:t>P07.37</w:t>
            </w:r>
          </w:p>
        </w:tc>
        <w:tc>
          <w:tcPr>
            <w:tcW w:w="7310" w:type="dxa"/>
          </w:tcPr>
          <w:p w14:paraId="1DCF2044" w14:textId="77777777" w:rsidR="000B4F7E" w:rsidRPr="00504F03" w:rsidRDefault="009609AF" w:rsidP="00EA1486">
            <w:pPr>
              <w:rPr>
                <w:bCs/>
              </w:rPr>
            </w:pPr>
            <w:r w:rsidRPr="000B4F7E">
              <w:rPr>
                <w:bCs/>
              </w:rPr>
              <w:t>Preterm newborn, gestational age 34 completed weeks</w:t>
            </w:r>
          </w:p>
        </w:tc>
      </w:tr>
      <w:tr w:rsidR="000B4F7E" w:rsidRPr="005144C0" w14:paraId="6AB2E36E" w14:textId="77777777" w:rsidTr="00AB2832">
        <w:tc>
          <w:tcPr>
            <w:tcW w:w="1614" w:type="dxa"/>
          </w:tcPr>
          <w:p w14:paraId="0F14557E" w14:textId="77777777" w:rsidR="000B4F7E" w:rsidRDefault="009609AF" w:rsidP="000B4F7E">
            <w:pPr>
              <w:rPr>
                <w:bCs/>
              </w:rPr>
            </w:pPr>
            <w:r>
              <w:rPr>
                <w:bCs/>
              </w:rPr>
              <w:t>P07.38</w:t>
            </w:r>
          </w:p>
        </w:tc>
        <w:tc>
          <w:tcPr>
            <w:tcW w:w="7310" w:type="dxa"/>
          </w:tcPr>
          <w:p w14:paraId="1A207846" w14:textId="77777777" w:rsidR="000B4F7E" w:rsidRPr="000B4F7E" w:rsidRDefault="009609AF" w:rsidP="00EA1486">
            <w:pPr>
              <w:rPr>
                <w:bCs/>
              </w:rPr>
            </w:pPr>
            <w:r w:rsidRPr="000B4F7E">
              <w:rPr>
                <w:bCs/>
              </w:rPr>
              <w:t>Preterm newborn, gestational age 35 completed weeks</w:t>
            </w:r>
          </w:p>
        </w:tc>
      </w:tr>
      <w:tr w:rsidR="000B4F7E" w:rsidRPr="005144C0" w14:paraId="1F5F4FFD" w14:textId="77777777" w:rsidTr="00AB2832">
        <w:tc>
          <w:tcPr>
            <w:tcW w:w="1614" w:type="dxa"/>
          </w:tcPr>
          <w:p w14:paraId="6BCBD02B" w14:textId="77777777" w:rsidR="000B4F7E" w:rsidRDefault="009609AF" w:rsidP="000B4F7E">
            <w:pPr>
              <w:rPr>
                <w:bCs/>
              </w:rPr>
            </w:pPr>
            <w:r>
              <w:rPr>
                <w:bCs/>
              </w:rPr>
              <w:t>P07.39</w:t>
            </w:r>
          </w:p>
        </w:tc>
        <w:tc>
          <w:tcPr>
            <w:tcW w:w="7310" w:type="dxa"/>
          </w:tcPr>
          <w:p w14:paraId="04FE0054" w14:textId="77777777" w:rsidR="000B4F7E" w:rsidRPr="000B4F7E" w:rsidRDefault="009609AF" w:rsidP="00EA1486">
            <w:pPr>
              <w:rPr>
                <w:bCs/>
              </w:rPr>
            </w:pPr>
            <w:r w:rsidRPr="000B4F7E">
              <w:rPr>
                <w:bCs/>
              </w:rPr>
              <w:t>Preterm newborn, gestational age 36 completed weeks</w:t>
            </w:r>
          </w:p>
        </w:tc>
      </w:tr>
      <w:tr w:rsidR="000B4F7E" w:rsidRPr="005144C0" w14:paraId="510B2DC8" w14:textId="77777777" w:rsidTr="00AB2832">
        <w:tc>
          <w:tcPr>
            <w:tcW w:w="1614" w:type="dxa"/>
          </w:tcPr>
          <w:p w14:paraId="268C5C9A" w14:textId="77777777" w:rsidR="000B4F7E" w:rsidRDefault="009609AF" w:rsidP="00EA1486">
            <w:pPr>
              <w:rPr>
                <w:bCs/>
              </w:rPr>
            </w:pPr>
            <w:r>
              <w:rPr>
                <w:bCs/>
              </w:rPr>
              <w:t>P22.0</w:t>
            </w:r>
          </w:p>
        </w:tc>
        <w:tc>
          <w:tcPr>
            <w:tcW w:w="7310" w:type="dxa"/>
          </w:tcPr>
          <w:p w14:paraId="71C9428E" w14:textId="77777777" w:rsidR="000B4F7E" w:rsidRPr="00504F03" w:rsidRDefault="009609AF" w:rsidP="009609AF">
            <w:pPr>
              <w:rPr>
                <w:bCs/>
              </w:rPr>
            </w:pPr>
            <w:r w:rsidRPr="000B4F7E">
              <w:rPr>
                <w:bCs/>
              </w:rPr>
              <w:t>Respiratory distress syndrome of newborn</w:t>
            </w:r>
          </w:p>
        </w:tc>
      </w:tr>
      <w:tr w:rsidR="00273EC3" w:rsidRPr="005144C0" w14:paraId="77B1AE67" w14:textId="77777777" w:rsidTr="00AB2832">
        <w:tc>
          <w:tcPr>
            <w:tcW w:w="1614" w:type="dxa"/>
          </w:tcPr>
          <w:p w14:paraId="34E83696" w14:textId="77777777" w:rsidR="00273EC3" w:rsidRDefault="009609AF" w:rsidP="00EA1486">
            <w:pPr>
              <w:rPr>
                <w:bCs/>
              </w:rPr>
            </w:pPr>
            <w:r>
              <w:rPr>
                <w:bCs/>
              </w:rPr>
              <w:t>P28.5</w:t>
            </w:r>
          </w:p>
        </w:tc>
        <w:tc>
          <w:tcPr>
            <w:tcW w:w="7310" w:type="dxa"/>
          </w:tcPr>
          <w:p w14:paraId="4B82E5AB" w14:textId="77777777" w:rsidR="00273EC3" w:rsidRPr="000B4F7E" w:rsidRDefault="009609AF" w:rsidP="00EA1486">
            <w:pPr>
              <w:rPr>
                <w:bCs/>
              </w:rPr>
            </w:pPr>
            <w:r w:rsidRPr="00273EC3">
              <w:rPr>
                <w:bCs/>
              </w:rPr>
              <w:t>Respiratory failure of newborn</w:t>
            </w:r>
          </w:p>
        </w:tc>
      </w:tr>
      <w:tr w:rsidR="00273EC3" w:rsidRPr="005144C0" w14:paraId="02AE2BD0" w14:textId="77777777" w:rsidTr="00AB2832">
        <w:tc>
          <w:tcPr>
            <w:tcW w:w="1614" w:type="dxa"/>
          </w:tcPr>
          <w:p w14:paraId="767CAB16" w14:textId="77777777" w:rsidR="00273EC3" w:rsidRDefault="009609AF" w:rsidP="00EA1486">
            <w:pPr>
              <w:rPr>
                <w:bCs/>
              </w:rPr>
            </w:pPr>
            <w:r>
              <w:rPr>
                <w:bCs/>
              </w:rPr>
              <w:t>P29.3</w:t>
            </w:r>
          </w:p>
        </w:tc>
        <w:tc>
          <w:tcPr>
            <w:tcW w:w="7310" w:type="dxa"/>
          </w:tcPr>
          <w:p w14:paraId="27BC6CFF" w14:textId="77777777" w:rsidR="00273EC3" w:rsidRPr="000B4F7E" w:rsidRDefault="009609AF" w:rsidP="00EA1486">
            <w:pPr>
              <w:rPr>
                <w:bCs/>
              </w:rPr>
            </w:pPr>
            <w:r w:rsidRPr="00273EC3">
              <w:rPr>
                <w:bCs/>
              </w:rPr>
              <w:t>Persistent fetal circulation</w:t>
            </w:r>
          </w:p>
        </w:tc>
      </w:tr>
      <w:tr w:rsidR="00732220" w:rsidRPr="005144C0" w14:paraId="31E98895" w14:textId="77777777" w:rsidTr="00AB2832">
        <w:tc>
          <w:tcPr>
            <w:tcW w:w="1614" w:type="dxa"/>
          </w:tcPr>
          <w:p w14:paraId="6ED36E60" w14:textId="77777777" w:rsidR="00732220" w:rsidRDefault="009609AF" w:rsidP="00EA1486">
            <w:pPr>
              <w:rPr>
                <w:bCs/>
              </w:rPr>
            </w:pPr>
            <w:r>
              <w:rPr>
                <w:bCs/>
              </w:rPr>
              <w:t>Q21.0</w:t>
            </w:r>
          </w:p>
        </w:tc>
        <w:tc>
          <w:tcPr>
            <w:tcW w:w="7310" w:type="dxa"/>
          </w:tcPr>
          <w:p w14:paraId="403E5256" w14:textId="77777777" w:rsidR="00732220" w:rsidRPr="00273EC3" w:rsidRDefault="009609AF" w:rsidP="00EA1486">
            <w:pPr>
              <w:rPr>
                <w:bCs/>
              </w:rPr>
            </w:pPr>
            <w:r w:rsidRPr="00732220">
              <w:rPr>
                <w:bCs/>
              </w:rPr>
              <w:t>Ventricular septal defect</w:t>
            </w:r>
          </w:p>
        </w:tc>
      </w:tr>
      <w:tr w:rsidR="00732220" w:rsidRPr="005144C0" w14:paraId="558A8B11" w14:textId="77777777" w:rsidTr="00AB2832">
        <w:tc>
          <w:tcPr>
            <w:tcW w:w="1614" w:type="dxa"/>
          </w:tcPr>
          <w:p w14:paraId="67297FB6" w14:textId="77777777" w:rsidR="00732220" w:rsidRDefault="009609AF" w:rsidP="00EA1486">
            <w:pPr>
              <w:rPr>
                <w:bCs/>
              </w:rPr>
            </w:pPr>
            <w:r>
              <w:rPr>
                <w:bCs/>
              </w:rPr>
              <w:t>Q21.2</w:t>
            </w:r>
          </w:p>
        </w:tc>
        <w:tc>
          <w:tcPr>
            <w:tcW w:w="7310" w:type="dxa"/>
          </w:tcPr>
          <w:p w14:paraId="3E15632D" w14:textId="77777777" w:rsidR="00732220" w:rsidRPr="00273EC3" w:rsidRDefault="009609AF" w:rsidP="00EA1486">
            <w:pPr>
              <w:rPr>
                <w:bCs/>
              </w:rPr>
            </w:pPr>
            <w:r>
              <w:rPr>
                <w:bCs/>
              </w:rPr>
              <w:t>Atrial septal defect</w:t>
            </w:r>
          </w:p>
        </w:tc>
      </w:tr>
      <w:tr w:rsidR="00AB2832" w:rsidRPr="005144C0" w14:paraId="1090D0B8" w14:textId="77777777" w:rsidTr="00AB2832">
        <w:tc>
          <w:tcPr>
            <w:tcW w:w="1614" w:type="dxa"/>
          </w:tcPr>
          <w:p w14:paraId="5F3EC732" w14:textId="5E707EF7" w:rsidR="00AB2832" w:rsidRDefault="00AB2832" w:rsidP="00AB2832">
            <w:pPr>
              <w:rPr>
                <w:bCs/>
              </w:rPr>
            </w:pPr>
            <w:r w:rsidRPr="0004448F">
              <w:t>Z98.890</w:t>
            </w:r>
          </w:p>
        </w:tc>
        <w:tc>
          <w:tcPr>
            <w:tcW w:w="7310" w:type="dxa"/>
          </w:tcPr>
          <w:p w14:paraId="066CA208" w14:textId="1CC39F60" w:rsidR="00AB2832" w:rsidRDefault="00AB2832" w:rsidP="00AB2832">
            <w:pPr>
              <w:rPr>
                <w:bCs/>
              </w:rPr>
            </w:pPr>
            <w:r w:rsidRPr="0004448F">
              <w:t xml:space="preserve">Other specified </w:t>
            </w:r>
            <w:proofErr w:type="spellStart"/>
            <w:r w:rsidRPr="0004448F">
              <w:t>postprocedural</w:t>
            </w:r>
            <w:proofErr w:type="spellEnd"/>
            <w:r w:rsidRPr="0004448F">
              <w:t xml:space="preserve"> states</w:t>
            </w:r>
          </w:p>
        </w:tc>
      </w:tr>
    </w:tbl>
    <w:p w14:paraId="3F05DD39" w14:textId="77777777" w:rsidR="00AE4C17" w:rsidRPr="000465DE" w:rsidRDefault="00AE4C17">
      <w:pPr>
        <w:rPr>
          <w:b/>
          <w:bCs/>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44716497"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5F04A993"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0EA4C63"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47813F97"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C52741" w14:paraId="3EA1D0F7"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D2CBB70" w14:textId="77777777" w:rsidR="00C52741" w:rsidRDefault="00C52741" w:rsidP="00C52741">
            <w:pPr>
              <w:tabs>
                <w:tab w:val="num" w:pos="720"/>
              </w:tabs>
            </w:pPr>
            <w:r>
              <w:t>Policy developed, Neonatologist reviewed</w:t>
            </w:r>
          </w:p>
        </w:tc>
        <w:tc>
          <w:tcPr>
            <w:tcW w:w="810" w:type="dxa"/>
            <w:tcBorders>
              <w:top w:val="none" w:sz="0" w:space="0" w:color="auto"/>
              <w:bottom w:val="none" w:sz="0" w:space="0" w:color="auto"/>
            </w:tcBorders>
          </w:tcPr>
          <w:p w14:paraId="481F9593" w14:textId="77777777" w:rsidR="00C52741" w:rsidRDefault="00C52741" w:rsidP="00C52741">
            <w:pPr>
              <w:jc w:val="center"/>
              <w:cnfStyle w:val="000000100000" w:firstRow="0" w:lastRow="0" w:firstColumn="0" w:lastColumn="0" w:oddVBand="0" w:evenVBand="0" w:oddHBand="1" w:evenHBand="0" w:firstRowFirstColumn="0" w:firstRowLastColumn="0" w:lastRowFirstColumn="0" w:lastRowLastColumn="0"/>
            </w:pPr>
            <w:r>
              <w:t>08/13</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7EB9F2BA" w14:textId="77777777" w:rsidR="00C52741" w:rsidRDefault="00C52741" w:rsidP="00C52741">
            <w:pPr>
              <w:jc w:val="center"/>
            </w:pPr>
            <w:r>
              <w:t>08/13</w:t>
            </w:r>
          </w:p>
        </w:tc>
      </w:tr>
      <w:tr w:rsidR="00C52741" w14:paraId="499CEE51"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0DA7642" w14:textId="77777777" w:rsidR="00C52741" w:rsidRDefault="00C52741" w:rsidP="00C52741">
            <w:pPr>
              <w:tabs>
                <w:tab w:val="num" w:pos="720"/>
              </w:tabs>
            </w:pPr>
            <w:r>
              <w:t>Split criteria into initiation and continuation of therapy</w:t>
            </w:r>
          </w:p>
          <w:p w14:paraId="37F7BCB6" w14:textId="77777777" w:rsidR="00C52741" w:rsidRDefault="00C52741" w:rsidP="00C52741">
            <w:pPr>
              <w:tabs>
                <w:tab w:val="num" w:pos="720"/>
              </w:tabs>
            </w:pPr>
            <w:r>
              <w:t>Added Treatment Regimen section</w:t>
            </w:r>
          </w:p>
          <w:p w14:paraId="360F59D3" w14:textId="77777777" w:rsidR="00C52741" w:rsidRDefault="00C52741" w:rsidP="00C52741">
            <w:pPr>
              <w:tabs>
                <w:tab w:val="num" w:pos="720"/>
              </w:tabs>
            </w:pPr>
            <w:r>
              <w:t>Neonatologist reviewed</w:t>
            </w:r>
          </w:p>
        </w:tc>
        <w:tc>
          <w:tcPr>
            <w:tcW w:w="810" w:type="dxa"/>
          </w:tcPr>
          <w:p w14:paraId="05F5C6FA" w14:textId="77777777" w:rsidR="00C52741" w:rsidRDefault="00C52741" w:rsidP="00C52741">
            <w:pPr>
              <w:jc w:val="center"/>
              <w:cnfStyle w:val="000000000000" w:firstRow="0" w:lastRow="0" w:firstColumn="0" w:lastColumn="0" w:oddVBand="0" w:evenVBand="0" w:oddHBand="0" w:evenHBand="0" w:firstRowFirstColumn="0" w:firstRowLastColumn="0" w:lastRowFirstColumn="0" w:lastRowLastColumn="0"/>
            </w:pPr>
            <w:r>
              <w:t>08/14</w:t>
            </w:r>
          </w:p>
        </w:tc>
        <w:tc>
          <w:tcPr>
            <w:cnfStyle w:val="000010000000" w:firstRow="0" w:lastRow="0" w:firstColumn="0" w:lastColumn="0" w:oddVBand="1" w:evenVBand="0" w:oddHBand="0" w:evenHBand="0" w:firstRowFirstColumn="0" w:firstRowLastColumn="0" w:lastRowFirstColumn="0" w:lastRowLastColumn="0"/>
            <w:tcW w:w="1260" w:type="dxa"/>
          </w:tcPr>
          <w:p w14:paraId="40DF17B2" w14:textId="77777777" w:rsidR="00C52741" w:rsidRDefault="00C52741" w:rsidP="00C52741">
            <w:pPr>
              <w:jc w:val="center"/>
            </w:pPr>
            <w:r>
              <w:t>09/14</w:t>
            </w:r>
          </w:p>
        </w:tc>
      </w:tr>
      <w:tr w:rsidR="00C52741" w14:paraId="7E44F7FE"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46F6D6C" w14:textId="77777777" w:rsidR="00C52741" w:rsidRDefault="00C52741" w:rsidP="00C52741">
            <w:pPr>
              <w:tabs>
                <w:tab w:val="num" w:pos="720"/>
              </w:tabs>
            </w:pPr>
            <w:r>
              <w:t>Literature researched and bibliography updated</w:t>
            </w:r>
          </w:p>
          <w:p w14:paraId="61C59376" w14:textId="77777777" w:rsidR="00C52741" w:rsidRDefault="00C52741" w:rsidP="00C52741">
            <w:pPr>
              <w:tabs>
                <w:tab w:val="num" w:pos="720"/>
              </w:tabs>
            </w:pPr>
            <w:r>
              <w:t>Converted to new template</w:t>
            </w:r>
          </w:p>
          <w:p w14:paraId="73B6FDCA" w14:textId="77777777" w:rsidR="00C52741" w:rsidRDefault="00C52741" w:rsidP="00C52741">
            <w:pPr>
              <w:tabs>
                <w:tab w:val="num" w:pos="720"/>
              </w:tabs>
            </w:pPr>
            <w:r>
              <w:t>Neonatologist reviewed</w:t>
            </w:r>
          </w:p>
        </w:tc>
        <w:tc>
          <w:tcPr>
            <w:tcW w:w="810" w:type="dxa"/>
          </w:tcPr>
          <w:p w14:paraId="4E332C1D" w14:textId="77777777" w:rsidR="00C52741" w:rsidRDefault="00C52741" w:rsidP="00C52741">
            <w:pPr>
              <w:jc w:val="cente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260" w:type="dxa"/>
          </w:tcPr>
          <w:p w14:paraId="1C302696" w14:textId="77777777" w:rsidR="00C52741" w:rsidRDefault="00C52741" w:rsidP="00C52741">
            <w:pPr>
              <w:jc w:val="center"/>
            </w:pPr>
            <w:r>
              <w:t>09/15</w:t>
            </w:r>
          </w:p>
        </w:tc>
      </w:tr>
      <w:tr w:rsidR="00C52741" w14:paraId="42009F80"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6EAD19F" w14:textId="77777777" w:rsidR="00C52741" w:rsidRDefault="00C52741" w:rsidP="00C52741">
            <w:pPr>
              <w:tabs>
                <w:tab w:val="num" w:pos="720"/>
              </w:tabs>
            </w:pPr>
            <w:r>
              <w:t>Updated template and disclaimer language</w:t>
            </w:r>
          </w:p>
        </w:tc>
        <w:tc>
          <w:tcPr>
            <w:tcW w:w="810" w:type="dxa"/>
          </w:tcPr>
          <w:p w14:paraId="69788E76" w14:textId="77777777" w:rsidR="00C52741" w:rsidRDefault="00C52741" w:rsidP="00C52741">
            <w:pPr>
              <w:jc w:val="center"/>
              <w:cnfStyle w:val="000000000000" w:firstRow="0" w:lastRow="0" w:firstColumn="0" w:lastColumn="0" w:oddVBand="0" w:evenVBand="0" w:oddHBand="0" w:evenHBand="0" w:firstRowFirstColumn="0" w:firstRowLastColumn="0" w:lastRowFirstColumn="0" w:lastRowLastColumn="0"/>
            </w:pPr>
            <w:r>
              <w:t>03/16</w:t>
            </w:r>
          </w:p>
        </w:tc>
        <w:tc>
          <w:tcPr>
            <w:cnfStyle w:val="000010000000" w:firstRow="0" w:lastRow="0" w:firstColumn="0" w:lastColumn="0" w:oddVBand="1" w:evenVBand="0" w:oddHBand="0" w:evenHBand="0" w:firstRowFirstColumn="0" w:firstRowLastColumn="0" w:lastRowFirstColumn="0" w:lastRowLastColumn="0"/>
            <w:tcW w:w="1260" w:type="dxa"/>
          </w:tcPr>
          <w:p w14:paraId="50FE2C91" w14:textId="77777777" w:rsidR="00C52741" w:rsidRDefault="00C52741" w:rsidP="00C52741">
            <w:pPr>
              <w:jc w:val="center"/>
            </w:pPr>
          </w:p>
        </w:tc>
      </w:tr>
      <w:tr w:rsidR="00063AB0" w14:paraId="2F9EF49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CF3CFC3" w14:textId="77777777" w:rsidR="00063AB0" w:rsidRDefault="00063AB0" w:rsidP="00C52741">
            <w:pPr>
              <w:tabs>
                <w:tab w:val="num" w:pos="720"/>
              </w:tabs>
            </w:pPr>
            <w:r>
              <w:t xml:space="preserve">Added criteria for </w:t>
            </w:r>
            <w:proofErr w:type="spellStart"/>
            <w:r>
              <w:t>iNO</w:t>
            </w:r>
            <w:proofErr w:type="spellEnd"/>
            <w:r>
              <w:t xml:space="preserve"> therapy in perioperative management for PAH in pediatrics</w:t>
            </w:r>
            <w:r w:rsidR="005541D4">
              <w:t>.</w:t>
            </w:r>
          </w:p>
          <w:p w14:paraId="207632A6" w14:textId="77777777" w:rsidR="00527CF4" w:rsidRDefault="00527CF4" w:rsidP="00527CF4">
            <w:pPr>
              <w:tabs>
                <w:tab w:val="num" w:pos="720"/>
              </w:tabs>
            </w:pPr>
            <w:r>
              <w:t>Reviewed by Pediatric Cardiology, Adult Cardiology, and Neonatologist</w:t>
            </w:r>
            <w:r w:rsidR="005541D4">
              <w:t>.</w:t>
            </w:r>
          </w:p>
        </w:tc>
        <w:tc>
          <w:tcPr>
            <w:tcW w:w="810" w:type="dxa"/>
          </w:tcPr>
          <w:p w14:paraId="7181D6BB" w14:textId="77777777" w:rsidR="00063AB0" w:rsidRDefault="00063AB0" w:rsidP="00C52741">
            <w:pPr>
              <w:jc w:val="center"/>
              <w:cnfStyle w:val="000000100000" w:firstRow="0" w:lastRow="0" w:firstColumn="0" w:lastColumn="0" w:oddVBand="0" w:evenVBand="0" w:oddHBand="1" w:evenHBand="0" w:firstRowFirstColumn="0" w:firstRowLastColumn="0" w:lastRowFirstColumn="0" w:lastRowLastColumn="0"/>
            </w:pPr>
            <w:r>
              <w:t>08/16</w:t>
            </w:r>
          </w:p>
        </w:tc>
        <w:tc>
          <w:tcPr>
            <w:cnfStyle w:val="000010000000" w:firstRow="0" w:lastRow="0" w:firstColumn="0" w:lastColumn="0" w:oddVBand="1" w:evenVBand="0" w:oddHBand="0" w:evenHBand="0" w:firstRowFirstColumn="0" w:firstRowLastColumn="0" w:lastRowFirstColumn="0" w:lastRowLastColumn="0"/>
            <w:tcW w:w="1260" w:type="dxa"/>
          </w:tcPr>
          <w:p w14:paraId="1D17A844" w14:textId="77777777" w:rsidR="00063AB0" w:rsidRDefault="005541D4" w:rsidP="00C52741">
            <w:pPr>
              <w:jc w:val="center"/>
            </w:pPr>
            <w:r>
              <w:t>09/16</w:t>
            </w:r>
          </w:p>
        </w:tc>
      </w:tr>
      <w:tr w:rsidR="00B91610" w14:paraId="4537E938"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001963E7" w14:textId="77777777" w:rsidR="004C2770" w:rsidRDefault="00835DC7" w:rsidP="00C52741">
            <w:pPr>
              <w:tabs>
                <w:tab w:val="num" w:pos="720"/>
              </w:tabs>
            </w:pPr>
            <w:r>
              <w:t xml:space="preserve">References reviewed and updated. </w:t>
            </w:r>
            <w:r w:rsidR="00451959">
              <w:t>ICD-</w:t>
            </w:r>
            <w:r w:rsidR="004C2770">
              <w:t>10 and CPT codes added</w:t>
            </w:r>
            <w:r>
              <w:t>.</w:t>
            </w:r>
          </w:p>
        </w:tc>
        <w:tc>
          <w:tcPr>
            <w:tcW w:w="810" w:type="dxa"/>
          </w:tcPr>
          <w:p w14:paraId="691A46BE" w14:textId="77777777" w:rsidR="00B91610" w:rsidRDefault="00B91610" w:rsidP="00C52741">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3018DF36" w14:textId="77777777" w:rsidR="00B91610" w:rsidRDefault="00835DC7" w:rsidP="00C52741">
            <w:pPr>
              <w:jc w:val="center"/>
            </w:pPr>
            <w:r>
              <w:t>09/17</w:t>
            </w:r>
          </w:p>
        </w:tc>
      </w:tr>
      <w:tr w:rsidR="00C058D8" w14:paraId="053FC3DF"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CFAD194" w14:textId="77777777" w:rsidR="00C058D8" w:rsidRDefault="004D3BEB" w:rsidP="00C52741">
            <w:pPr>
              <w:tabs>
                <w:tab w:val="num" w:pos="720"/>
              </w:tabs>
            </w:pPr>
            <w:r>
              <w:t>Added indication for pediatric post-op management of pulmonary hypertension associated with heart or lung surgery.</w:t>
            </w:r>
            <w:r w:rsidR="00892782">
              <w:t xml:space="preserve"> Background updated. Reviewed by pediatric pulmonologist.</w:t>
            </w:r>
          </w:p>
        </w:tc>
        <w:tc>
          <w:tcPr>
            <w:tcW w:w="810" w:type="dxa"/>
          </w:tcPr>
          <w:p w14:paraId="0D46D224" w14:textId="77777777" w:rsidR="00C058D8" w:rsidRDefault="00C058D8" w:rsidP="00C52741">
            <w:pPr>
              <w:jc w:val="center"/>
              <w:cnfStyle w:val="000000100000" w:firstRow="0" w:lastRow="0" w:firstColumn="0" w:lastColumn="0" w:oddVBand="0" w:evenVBand="0" w:oddHBand="1"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14:paraId="70F86B78" w14:textId="77777777" w:rsidR="00C058D8" w:rsidRDefault="00723A7B" w:rsidP="00C52741">
            <w:pPr>
              <w:jc w:val="center"/>
            </w:pPr>
            <w:r>
              <w:t>09/18</w:t>
            </w:r>
          </w:p>
        </w:tc>
      </w:tr>
      <w:tr w:rsidR="00143900" w14:paraId="4BBA2234" w14:textId="77777777" w:rsidTr="00083A82">
        <w:trPr>
          <w:cantSplit/>
        </w:trPr>
        <w:tc>
          <w:tcPr>
            <w:cnfStyle w:val="000010000000" w:firstRow="0" w:lastRow="0" w:firstColumn="0" w:lastColumn="0" w:oddVBand="1" w:evenVBand="0" w:oddHBand="0" w:evenHBand="0" w:firstRowFirstColumn="0" w:firstRowLastColumn="0" w:lastRowFirstColumn="0" w:lastRowLastColumn="0"/>
            <w:tcW w:w="7578" w:type="dxa"/>
          </w:tcPr>
          <w:p w14:paraId="188169C3" w14:textId="25D4A354" w:rsidR="00143900" w:rsidRDefault="002F5A16" w:rsidP="008E77C7">
            <w:pPr>
              <w:tabs>
                <w:tab w:val="num" w:pos="720"/>
              </w:tabs>
            </w:pPr>
            <w:r>
              <w:lastRenderedPageBreak/>
              <w:t>N</w:t>
            </w:r>
            <w:r w:rsidR="00143900">
              <w:t>ewborn hypoxic respiratory failu</w:t>
            </w:r>
            <w:r>
              <w:t>re: removed exclusion of infant</w:t>
            </w:r>
            <w:r w:rsidR="008E77C7">
              <w:t xml:space="preserve"> with congenital heart defect</w:t>
            </w:r>
            <w:r w:rsidR="00143900">
              <w:t xml:space="preserve">; added clinical evidence of PH as a diagnostic option; added </w:t>
            </w:r>
            <w:r w:rsidR="008E77C7">
              <w:t>that congenital diaphragmatic hernia</w:t>
            </w:r>
            <w:r w:rsidR="00143900">
              <w:t xml:space="preserve"> is excluded </w:t>
            </w:r>
            <w:r w:rsidR="0062116C">
              <w:t xml:space="preserve">except </w:t>
            </w:r>
            <w:r w:rsidR="00143900">
              <w:t>when a bridge to surgical repair. Perioperative criteri</w:t>
            </w:r>
            <w:bookmarkStart w:id="2" w:name="_GoBack"/>
            <w:bookmarkEnd w:id="2"/>
            <w:r w:rsidR="00143900">
              <w:t xml:space="preserve">a: combined indications into I.A.2; specified criteria applies to infants </w:t>
            </w:r>
            <w:r w:rsidR="00143900">
              <w:rPr>
                <w:bCs/>
              </w:rPr>
              <w:t>≥</w:t>
            </w:r>
            <w:r w:rsidR="00143900">
              <w:t xml:space="preserve">34 weeks of age and children; removed restriction that </w:t>
            </w:r>
            <w:r w:rsidR="008E77C7">
              <w:t xml:space="preserve">congenital heart defect </w:t>
            </w:r>
            <w:r w:rsidR="00143900">
              <w:t xml:space="preserve">criteria applies only in the presence of pulmonary hypertension; added perioperative stabilization and management of hypoxia as an indication for members with </w:t>
            </w:r>
            <w:r w:rsidR="008E77C7">
              <w:t>congenital heart defect</w:t>
            </w:r>
            <w:r w:rsidR="00143900">
              <w:t xml:space="preserve">; removed requirement that </w:t>
            </w:r>
            <w:proofErr w:type="spellStart"/>
            <w:r w:rsidR="00143900">
              <w:t>iNO</w:t>
            </w:r>
            <w:proofErr w:type="spellEnd"/>
            <w:r w:rsidR="00143900">
              <w:t xml:space="preserve"> be delivered via endotracheal tube; </w:t>
            </w:r>
            <w:r w:rsidR="0062116C">
              <w:t>for p</w:t>
            </w:r>
            <w:r w:rsidR="00143900">
              <w:t>ulmonary hypertensive crisis associated with heart or lung surgery, added immediate pre-op treatment of</w:t>
            </w:r>
            <w:r w:rsidR="008E77C7">
              <w:t xml:space="preserve"> congenital diaphragmatic hernia</w:t>
            </w:r>
            <w:r w:rsidR="00143900">
              <w:t xml:space="preserve">; to all perioperative criteria, added requirement that alternative vasodilators must be initiated with the intent to wean </w:t>
            </w:r>
            <w:proofErr w:type="spellStart"/>
            <w:r w:rsidR="00143900">
              <w:t>iNO</w:t>
            </w:r>
            <w:proofErr w:type="spellEnd"/>
            <w:r w:rsidR="00143900">
              <w:t>. For Continuation</w:t>
            </w:r>
            <w:r w:rsidR="0062116C">
              <w:t xml:space="preserve"> criteria:</w:t>
            </w:r>
            <w:r w:rsidR="00143900">
              <w:t xml:space="preserve"> removed</w:t>
            </w:r>
            <w:r w:rsidR="0062116C">
              <w:t xml:space="preserve"> restriction to newborns only; r</w:t>
            </w:r>
            <w:r w:rsidR="00143900">
              <w:t xml:space="preserve">emoved restriction to one week of </w:t>
            </w:r>
            <w:proofErr w:type="spellStart"/>
            <w:r w:rsidR="00143900">
              <w:t>iNO</w:t>
            </w:r>
            <w:proofErr w:type="spellEnd"/>
            <w:r w:rsidR="00143900">
              <w:t xml:space="preserve"> o</w:t>
            </w:r>
            <w:r w:rsidR="0062116C">
              <w:t>r less. Added note apply</w:t>
            </w:r>
            <w:r w:rsidR="00143900">
              <w:t xml:space="preserve">ing to all indications that </w:t>
            </w:r>
            <w:proofErr w:type="spellStart"/>
            <w:r w:rsidR="00143900">
              <w:t>iNO</w:t>
            </w:r>
            <w:proofErr w:type="spellEnd"/>
            <w:r w:rsidR="00143900">
              <w:t xml:space="preserve"> administration beyond 48 hours requires medical director review. Reviewed by</w:t>
            </w:r>
            <w:r w:rsidR="0062116C">
              <w:t xml:space="preserve"> a</w:t>
            </w:r>
            <w:r w:rsidR="00143900">
              <w:t xml:space="preserve"> pediatric pulmonologist</w:t>
            </w:r>
            <w:r w:rsidR="0062116C">
              <w:t>, pediatric critical care physician, and pediatric emergency medicine physicians.</w:t>
            </w:r>
            <w:r w:rsidR="006C672C">
              <w:t xml:space="preserve"> Added ICD-10- CM codes </w:t>
            </w:r>
            <w:r w:rsidR="006C672C" w:rsidRPr="00AB2832">
              <w:rPr>
                <w:bCs/>
              </w:rPr>
              <w:t>I16.0-I16.9</w:t>
            </w:r>
            <w:r w:rsidR="006C672C">
              <w:rPr>
                <w:bCs/>
              </w:rPr>
              <w:t xml:space="preserve"> and </w:t>
            </w:r>
            <w:r w:rsidR="006C672C" w:rsidRPr="006C672C">
              <w:rPr>
                <w:bCs/>
              </w:rPr>
              <w:t>Z98.890</w:t>
            </w:r>
            <w:r w:rsidR="006C672C">
              <w:rPr>
                <w:bCs/>
              </w:rPr>
              <w:t>.</w:t>
            </w:r>
          </w:p>
        </w:tc>
        <w:tc>
          <w:tcPr>
            <w:tcW w:w="810" w:type="dxa"/>
          </w:tcPr>
          <w:p w14:paraId="37C30AA6" w14:textId="6409742D" w:rsidR="00143900" w:rsidRDefault="0062116C" w:rsidP="00C52741">
            <w:pPr>
              <w:jc w:val="center"/>
              <w:cnfStyle w:val="000000000000" w:firstRow="0" w:lastRow="0" w:firstColumn="0" w:lastColumn="0" w:oddVBand="0" w:evenVBand="0" w:oddHBand="0"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507C4D9B" w14:textId="655D5680" w:rsidR="00143900" w:rsidRDefault="00F10BF8" w:rsidP="00C52741">
            <w:pPr>
              <w:jc w:val="center"/>
            </w:pPr>
            <w:r>
              <w:t>04/19</w:t>
            </w:r>
          </w:p>
        </w:tc>
      </w:tr>
      <w:tr w:rsidR="00625942" w14:paraId="339DB81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C177DBA" w14:textId="5020E8A7" w:rsidR="00625942" w:rsidRDefault="00625942" w:rsidP="008E77C7">
            <w:pPr>
              <w:tabs>
                <w:tab w:val="num" w:pos="720"/>
              </w:tabs>
            </w:pPr>
            <w:r>
              <w:t xml:space="preserve">Added requirement that </w:t>
            </w:r>
            <w:proofErr w:type="spellStart"/>
            <w:r>
              <w:t>iNO</w:t>
            </w:r>
            <w:proofErr w:type="spellEnd"/>
            <w:r>
              <w:t xml:space="preserve"> be delivered via endotracheal tube or tracheostomy.</w:t>
            </w:r>
          </w:p>
        </w:tc>
        <w:tc>
          <w:tcPr>
            <w:tcW w:w="810" w:type="dxa"/>
          </w:tcPr>
          <w:p w14:paraId="0C3F1D18" w14:textId="10E048A8" w:rsidR="00625942" w:rsidRDefault="00625942" w:rsidP="00C52741">
            <w:pPr>
              <w:jc w:val="cente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6C4BD0FF" w14:textId="4AA6A42F" w:rsidR="00625942" w:rsidRDefault="009968E7" w:rsidP="00C52741">
            <w:pPr>
              <w:jc w:val="center"/>
            </w:pPr>
            <w:r>
              <w:t>05/19</w:t>
            </w:r>
          </w:p>
        </w:tc>
      </w:tr>
    </w:tbl>
    <w:p w14:paraId="7A49FD6D" w14:textId="77777777" w:rsidR="0013767C" w:rsidRDefault="0013767C" w:rsidP="00C52741">
      <w:pPr>
        <w:pStyle w:val="Heading3"/>
        <w:sectPr w:rsidR="0013767C" w:rsidSect="00480C09">
          <w:type w:val="continuous"/>
          <w:pgSz w:w="12240" w:h="15840" w:code="1"/>
          <w:pgMar w:top="1440" w:right="1440" w:bottom="1440" w:left="1440" w:header="576" w:footer="288" w:gutter="0"/>
          <w:cols w:space="720"/>
          <w:titlePg/>
          <w:docGrid w:linePitch="360"/>
        </w:sectPr>
      </w:pPr>
    </w:p>
    <w:p w14:paraId="038C4061" w14:textId="77777777" w:rsidR="00C52741" w:rsidRPr="00B777AF" w:rsidRDefault="00843C0A" w:rsidP="00C52741">
      <w:pPr>
        <w:pStyle w:val="Heading3"/>
      </w:pPr>
      <w:r>
        <w:t>References</w:t>
      </w:r>
    </w:p>
    <w:p w14:paraId="368E6D6E" w14:textId="089E061D" w:rsidR="00C52741" w:rsidRPr="00C5315A" w:rsidRDefault="00711ADD" w:rsidP="00843C0A">
      <w:pPr>
        <w:pStyle w:val="ListParagraph"/>
        <w:numPr>
          <w:ilvl w:val="0"/>
          <w:numId w:val="27"/>
        </w:numPr>
        <w:ind w:left="360"/>
        <w:rPr>
          <w:bCs/>
        </w:rPr>
      </w:pPr>
      <w:r>
        <w:rPr>
          <w:bCs/>
        </w:rPr>
        <w:t xml:space="preserve">Stark AR, </w:t>
      </w:r>
      <w:proofErr w:type="spellStart"/>
      <w:r>
        <w:rPr>
          <w:bCs/>
        </w:rPr>
        <w:t>Eichenwald</w:t>
      </w:r>
      <w:proofErr w:type="spellEnd"/>
      <w:r>
        <w:rPr>
          <w:bCs/>
        </w:rPr>
        <w:t xml:space="preserve"> EC</w:t>
      </w:r>
      <w:r w:rsidR="00C52741" w:rsidRPr="005541D4">
        <w:rPr>
          <w:bCs/>
        </w:rPr>
        <w:t xml:space="preserve">.  Persistent pulmonary hypertension of the newborn.  In: </w:t>
      </w:r>
      <w:proofErr w:type="spellStart"/>
      <w:r w:rsidR="00C52741" w:rsidRPr="005541D4">
        <w:rPr>
          <w:bCs/>
        </w:rPr>
        <w:t>UpToDate</w:t>
      </w:r>
      <w:proofErr w:type="spellEnd"/>
      <w:r w:rsidR="00C52741" w:rsidRPr="005541D4">
        <w:rPr>
          <w:bCs/>
        </w:rPr>
        <w:t xml:space="preserve">: Garcia-Prats JA (Ed), </w:t>
      </w:r>
      <w:proofErr w:type="spellStart"/>
      <w:r w:rsidR="00C52741" w:rsidRPr="005541D4">
        <w:rPr>
          <w:bCs/>
        </w:rPr>
        <w:t>UpToDate</w:t>
      </w:r>
      <w:proofErr w:type="spellEnd"/>
      <w:r w:rsidR="00C52741" w:rsidRPr="005541D4">
        <w:rPr>
          <w:bCs/>
        </w:rPr>
        <w:t xml:space="preserve">, Waltham, MA.  Accessed </w:t>
      </w:r>
      <w:r w:rsidR="005B54A3">
        <w:rPr>
          <w:bCs/>
        </w:rPr>
        <w:t>April 10, 2019</w:t>
      </w:r>
      <w:r>
        <w:rPr>
          <w:bCs/>
        </w:rPr>
        <w:t>.</w:t>
      </w:r>
      <w:r w:rsidR="00C52741" w:rsidRPr="00C5315A">
        <w:rPr>
          <w:bCs/>
        </w:rPr>
        <w:t xml:space="preserve"> </w:t>
      </w:r>
    </w:p>
    <w:p w14:paraId="1108E48A" w14:textId="77777777" w:rsidR="00C52741" w:rsidRPr="00C5315A" w:rsidRDefault="00711ADD" w:rsidP="00843C0A">
      <w:pPr>
        <w:pStyle w:val="ListParagraph"/>
        <w:numPr>
          <w:ilvl w:val="0"/>
          <w:numId w:val="27"/>
        </w:numPr>
        <w:ind w:left="360"/>
        <w:rPr>
          <w:bCs/>
        </w:rPr>
      </w:pPr>
      <w:proofErr w:type="spellStart"/>
      <w:r>
        <w:rPr>
          <w:bCs/>
        </w:rPr>
        <w:t>Gebistorf</w:t>
      </w:r>
      <w:proofErr w:type="spellEnd"/>
      <w:r>
        <w:rPr>
          <w:bCs/>
        </w:rPr>
        <w:t xml:space="preserve"> F, </w:t>
      </w:r>
      <w:proofErr w:type="spellStart"/>
      <w:r>
        <w:rPr>
          <w:bCs/>
        </w:rPr>
        <w:t>Karam</w:t>
      </w:r>
      <w:proofErr w:type="spellEnd"/>
      <w:r>
        <w:rPr>
          <w:bCs/>
        </w:rPr>
        <w:t xml:space="preserve"> O,</w:t>
      </w:r>
      <w:r w:rsidR="00C52741" w:rsidRPr="00C5315A">
        <w:rPr>
          <w:bCs/>
        </w:rPr>
        <w:t xml:space="preserve"> </w:t>
      </w:r>
      <w:proofErr w:type="spellStart"/>
      <w:r w:rsidR="00C52741" w:rsidRPr="00C5315A">
        <w:rPr>
          <w:bCs/>
        </w:rPr>
        <w:t>Wetterslev</w:t>
      </w:r>
      <w:proofErr w:type="spellEnd"/>
      <w:r w:rsidR="00C52741" w:rsidRPr="00C5315A">
        <w:rPr>
          <w:bCs/>
        </w:rPr>
        <w:t xml:space="preserve"> J</w:t>
      </w:r>
      <w:r>
        <w:rPr>
          <w:bCs/>
        </w:rPr>
        <w:t xml:space="preserve">, </w:t>
      </w:r>
      <w:proofErr w:type="spellStart"/>
      <w:r>
        <w:rPr>
          <w:bCs/>
        </w:rPr>
        <w:t>Afshari</w:t>
      </w:r>
      <w:proofErr w:type="spellEnd"/>
      <w:r>
        <w:rPr>
          <w:bCs/>
        </w:rPr>
        <w:t xml:space="preserve"> A</w:t>
      </w:r>
      <w:r w:rsidR="00C52741" w:rsidRPr="00C5315A">
        <w:rPr>
          <w:bCs/>
        </w:rPr>
        <w:t xml:space="preserve">. Inhaled nitric oxide for acute respiratory distress syndrome (ARDS) in children and adults. Cochrane Database of Systematic Reviews </w:t>
      </w:r>
      <w:r w:rsidRPr="006E0A15">
        <w:rPr>
          <w:bCs/>
        </w:rPr>
        <w:t xml:space="preserve">2016 Jun </w:t>
      </w:r>
      <w:proofErr w:type="gramStart"/>
      <w:r w:rsidRPr="006E0A15">
        <w:rPr>
          <w:bCs/>
        </w:rPr>
        <w:t>27;</w:t>
      </w:r>
      <w:proofErr w:type="gramEnd"/>
      <w:r w:rsidRPr="006E0A15">
        <w:rPr>
          <w:bCs/>
        </w:rPr>
        <w:t xml:space="preserve">(6):CD002787. </w:t>
      </w:r>
      <w:proofErr w:type="spellStart"/>
      <w:proofErr w:type="gramStart"/>
      <w:r w:rsidRPr="006E0A15">
        <w:rPr>
          <w:bCs/>
        </w:rPr>
        <w:t>doi</w:t>
      </w:r>
      <w:proofErr w:type="spellEnd"/>
      <w:proofErr w:type="gramEnd"/>
      <w:r w:rsidRPr="006E0A15">
        <w:rPr>
          <w:bCs/>
        </w:rPr>
        <w:t>: 10.1002/14651858.CD002787.pub3.</w:t>
      </w:r>
      <w:r w:rsidRPr="00C5315A" w:rsidDel="00711ADD">
        <w:rPr>
          <w:bCs/>
        </w:rPr>
        <w:t xml:space="preserve"> </w:t>
      </w:r>
    </w:p>
    <w:p w14:paraId="510A21D3" w14:textId="77777777" w:rsidR="00C52741" w:rsidRPr="00C5315A" w:rsidRDefault="00C52741" w:rsidP="00843C0A">
      <w:pPr>
        <w:pStyle w:val="ListParagraph"/>
        <w:numPr>
          <w:ilvl w:val="0"/>
          <w:numId w:val="27"/>
        </w:numPr>
        <w:ind w:left="360"/>
        <w:rPr>
          <w:bCs/>
        </w:rPr>
      </w:pPr>
      <w:r w:rsidRPr="00C5315A">
        <w:rPr>
          <w:bCs/>
        </w:rPr>
        <w:t>Barrington KJ, Finer N</w:t>
      </w:r>
      <w:r w:rsidR="00D15C8C">
        <w:rPr>
          <w:bCs/>
        </w:rPr>
        <w:t xml:space="preserve">, </w:t>
      </w:r>
      <w:proofErr w:type="spellStart"/>
      <w:r w:rsidR="00D15C8C">
        <w:rPr>
          <w:bCs/>
        </w:rPr>
        <w:t>Pennaforte</w:t>
      </w:r>
      <w:proofErr w:type="spellEnd"/>
      <w:r w:rsidR="00D15C8C">
        <w:rPr>
          <w:bCs/>
        </w:rPr>
        <w:t xml:space="preserve"> T.</w:t>
      </w:r>
      <w:r w:rsidRPr="00C5315A">
        <w:rPr>
          <w:bCs/>
        </w:rPr>
        <w:t xml:space="preserve"> Inhaled nitric oxide for respiratory failure in preterm infants.  Cochrane Database </w:t>
      </w:r>
      <w:proofErr w:type="spellStart"/>
      <w:r w:rsidRPr="00C5315A">
        <w:rPr>
          <w:bCs/>
        </w:rPr>
        <w:t>Syst</w:t>
      </w:r>
      <w:proofErr w:type="spellEnd"/>
      <w:r w:rsidRPr="00C5315A">
        <w:rPr>
          <w:bCs/>
        </w:rPr>
        <w:t xml:space="preserve"> Rev.  </w:t>
      </w:r>
      <w:r w:rsidR="00D15C8C" w:rsidRPr="006E0A15">
        <w:rPr>
          <w:bCs/>
        </w:rPr>
        <w:t>2017 Jan 3</w:t>
      </w:r>
      <w:proofErr w:type="gramStart"/>
      <w:r w:rsidR="00D15C8C" w:rsidRPr="006E0A15">
        <w:rPr>
          <w:bCs/>
        </w:rPr>
        <w:t>;1:CD000509</w:t>
      </w:r>
      <w:proofErr w:type="gramEnd"/>
      <w:r w:rsidR="00D15C8C" w:rsidRPr="006E0A15">
        <w:rPr>
          <w:bCs/>
        </w:rPr>
        <w:t xml:space="preserve">. </w:t>
      </w:r>
      <w:proofErr w:type="spellStart"/>
      <w:r w:rsidR="00D15C8C" w:rsidRPr="006E0A15">
        <w:rPr>
          <w:bCs/>
        </w:rPr>
        <w:t>doi</w:t>
      </w:r>
      <w:proofErr w:type="spellEnd"/>
      <w:r w:rsidR="00D15C8C" w:rsidRPr="006E0A15">
        <w:rPr>
          <w:bCs/>
        </w:rPr>
        <w:t>: 10.1002/14651858</w:t>
      </w:r>
    </w:p>
    <w:p w14:paraId="0CC07D96" w14:textId="77777777" w:rsidR="00C52741" w:rsidRPr="00C5315A" w:rsidRDefault="00C52741" w:rsidP="00843C0A">
      <w:pPr>
        <w:pStyle w:val="ListParagraph"/>
        <w:numPr>
          <w:ilvl w:val="0"/>
          <w:numId w:val="27"/>
        </w:numPr>
        <w:ind w:left="360"/>
        <w:rPr>
          <w:bCs/>
        </w:rPr>
      </w:pPr>
      <w:proofErr w:type="spellStart"/>
      <w:r w:rsidRPr="00C5315A">
        <w:rPr>
          <w:bCs/>
        </w:rPr>
        <w:t>Bizzarro</w:t>
      </w:r>
      <w:proofErr w:type="spellEnd"/>
      <w:r w:rsidRPr="00C5315A">
        <w:rPr>
          <w:bCs/>
        </w:rPr>
        <w:t xml:space="preserve"> M, Gross I</w:t>
      </w:r>
      <w:r w:rsidR="00D15C8C">
        <w:rPr>
          <w:bCs/>
        </w:rPr>
        <w:t>, Barbosa FT.</w:t>
      </w:r>
      <w:r w:rsidRPr="00C5315A">
        <w:rPr>
          <w:bCs/>
        </w:rPr>
        <w:t xml:space="preserve"> Inhaled nitric oxide for the postoperative management of pulmonary hypertension in infants and children with congenital heart disease. Cochrane Database of Systematic Reviews</w:t>
      </w:r>
      <w:r w:rsidR="00D15C8C">
        <w:rPr>
          <w:bCs/>
        </w:rPr>
        <w:t xml:space="preserve">. </w:t>
      </w:r>
      <w:r w:rsidR="00D15C8C" w:rsidRPr="00D15C8C">
        <w:rPr>
          <w:bCs/>
          <w:lang w:val="en"/>
        </w:rPr>
        <w:t xml:space="preserve">2014 Jul </w:t>
      </w:r>
      <w:proofErr w:type="gramStart"/>
      <w:r w:rsidR="00D15C8C" w:rsidRPr="00D15C8C">
        <w:rPr>
          <w:bCs/>
          <w:lang w:val="en"/>
        </w:rPr>
        <w:t>3;</w:t>
      </w:r>
      <w:proofErr w:type="gramEnd"/>
      <w:r w:rsidR="00D15C8C" w:rsidRPr="00D15C8C">
        <w:rPr>
          <w:bCs/>
          <w:lang w:val="en"/>
        </w:rPr>
        <w:t xml:space="preserve">(7):CD005055. </w:t>
      </w:r>
      <w:proofErr w:type="spellStart"/>
      <w:proofErr w:type="gramStart"/>
      <w:r w:rsidR="00D15C8C" w:rsidRPr="00D15C8C">
        <w:rPr>
          <w:bCs/>
          <w:lang w:val="en"/>
        </w:rPr>
        <w:t>doi</w:t>
      </w:r>
      <w:proofErr w:type="spellEnd"/>
      <w:proofErr w:type="gramEnd"/>
      <w:r w:rsidR="00D15C8C" w:rsidRPr="00D15C8C">
        <w:rPr>
          <w:bCs/>
          <w:lang w:val="en"/>
        </w:rPr>
        <w:t>: 10.1002/14651858.CD005055.pub3.</w:t>
      </w:r>
    </w:p>
    <w:p w14:paraId="4F9EA67A" w14:textId="77777777" w:rsidR="00D21988" w:rsidRDefault="00D21988" w:rsidP="00843C0A">
      <w:pPr>
        <w:pStyle w:val="ListParagraph"/>
        <w:numPr>
          <w:ilvl w:val="0"/>
          <w:numId w:val="27"/>
        </w:numPr>
        <w:ind w:left="360"/>
        <w:rPr>
          <w:bCs/>
        </w:rPr>
      </w:pPr>
      <w:r w:rsidRPr="00C5315A">
        <w:rPr>
          <w:bCs/>
        </w:rPr>
        <w:t xml:space="preserve">Breuer J, </w:t>
      </w:r>
      <w:proofErr w:type="spellStart"/>
      <w:r w:rsidRPr="00C5315A">
        <w:rPr>
          <w:bCs/>
        </w:rPr>
        <w:t>Perin</w:t>
      </w:r>
      <w:proofErr w:type="spellEnd"/>
      <w:r w:rsidRPr="00C5315A">
        <w:rPr>
          <w:bCs/>
        </w:rPr>
        <w:t xml:space="preserve"> W, </w:t>
      </w:r>
      <w:proofErr w:type="spellStart"/>
      <w:r w:rsidRPr="00C5315A">
        <w:rPr>
          <w:bCs/>
        </w:rPr>
        <w:t>Gebhardt</w:t>
      </w:r>
      <w:proofErr w:type="spellEnd"/>
      <w:r w:rsidRPr="00C5315A">
        <w:rPr>
          <w:bCs/>
        </w:rPr>
        <w:t xml:space="preserve"> S, </w:t>
      </w:r>
      <w:r w:rsidR="00A17AAE">
        <w:rPr>
          <w:bCs/>
        </w:rPr>
        <w:t>et al.</w:t>
      </w:r>
      <w:r w:rsidRPr="00C5315A">
        <w:rPr>
          <w:bCs/>
        </w:rPr>
        <w:t xml:space="preserve"> Inhaled nitric oxide treatment of children with pulmonary hypertension after cardiac surgery. Progress in Pediatric Cardiology</w:t>
      </w:r>
      <w:r w:rsidR="00D350E9" w:rsidRPr="00C5315A">
        <w:rPr>
          <w:bCs/>
        </w:rPr>
        <w:t>,</w:t>
      </w:r>
      <w:r w:rsidRPr="00C5315A">
        <w:rPr>
          <w:bCs/>
        </w:rPr>
        <w:t xml:space="preserve"> </w:t>
      </w:r>
      <w:r w:rsidR="00D350E9" w:rsidRPr="00C5315A">
        <w:rPr>
          <w:bCs/>
        </w:rPr>
        <w:t xml:space="preserve">1998, </w:t>
      </w:r>
      <w:r w:rsidRPr="00C5315A">
        <w:rPr>
          <w:bCs/>
        </w:rPr>
        <w:t>2(9)</w:t>
      </w:r>
      <w:r w:rsidR="00D350E9" w:rsidRPr="00C5315A">
        <w:rPr>
          <w:bCs/>
        </w:rPr>
        <w:t>: 73-83.</w:t>
      </w:r>
    </w:p>
    <w:p w14:paraId="14657F00" w14:textId="77777777" w:rsidR="00C52741" w:rsidRPr="00C5315A" w:rsidRDefault="00711ADD" w:rsidP="00843C0A">
      <w:pPr>
        <w:pStyle w:val="ListParagraph"/>
        <w:numPr>
          <w:ilvl w:val="0"/>
          <w:numId w:val="27"/>
        </w:numPr>
        <w:ind w:left="360"/>
        <w:rPr>
          <w:bCs/>
        </w:rPr>
      </w:pPr>
      <w:r>
        <w:rPr>
          <w:bCs/>
        </w:rPr>
        <w:t xml:space="preserve">Barrington KJ, Finer N, </w:t>
      </w:r>
      <w:proofErr w:type="spellStart"/>
      <w:r>
        <w:rPr>
          <w:bCs/>
        </w:rPr>
        <w:t>Pennaforte</w:t>
      </w:r>
      <w:proofErr w:type="spellEnd"/>
      <w:r>
        <w:rPr>
          <w:bCs/>
        </w:rPr>
        <w:t xml:space="preserve"> T, </w:t>
      </w:r>
      <w:proofErr w:type="spellStart"/>
      <w:r>
        <w:rPr>
          <w:bCs/>
        </w:rPr>
        <w:t>Altit</w:t>
      </w:r>
      <w:proofErr w:type="spellEnd"/>
      <w:r>
        <w:rPr>
          <w:bCs/>
        </w:rPr>
        <w:t xml:space="preserve"> G.</w:t>
      </w:r>
      <w:r w:rsidR="00C52741" w:rsidRPr="00C5315A">
        <w:rPr>
          <w:bCs/>
        </w:rPr>
        <w:t xml:space="preserve">  Nitric oxide for respiratory failure in infants born at or near term.  </w:t>
      </w:r>
      <w:bookmarkStart w:id="3" w:name="OLE_LINK1"/>
      <w:bookmarkStart w:id="4" w:name="OLE_LINK2"/>
      <w:r w:rsidR="00C52741" w:rsidRPr="00C5315A">
        <w:rPr>
          <w:bCs/>
        </w:rPr>
        <w:t xml:space="preserve">Cochrane review abstract and plain language summary.  The Cochrane Database of Systematic Reviews </w:t>
      </w:r>
      <w:r w:rsidRPr="00C5315A">
        <w:rPr>
          <w:bCs/>
        </w:rPr>
        <w:t>20</w:t>
      </w:r>
      <w:r>
        <w:rPr>
          <w:bCs/>
        </w:rPr>
        <w:t xml:space="preserve">17 </w:t>
      </w:r>
      <w:r w:rsidRPr="006E0A15">
        <w:rPr>
          <w:bCs/>
        </w:rPr>
        <w:t>Jan 5</w:t>
      </w:r>
      <w:proofErr w:type="gramStart"/>
      <w:r w:rsidRPr="006E0A15">
        <w:rPr>
          <w:bCs/>
        </w:rPr>
        <w:t>;1:CD000399</w:t>
      </w:r>
      <w:proofErr w:type="gramEnd"/>
      <w:r w:rsidRPr="006E0A15">
        <w:rPr>
          <w:bCs/>
        </w:rPr>
        <w:t xml:space="preserve">. </w:t>
      </w:r>
      <w:proofErr w:type="spellStart"/>
      <w:proofErr w:type="gramStart"/>
      <w:r w:rsidRPr="006E0A15">
        <w:rPr>
          <w:bCs/>
        </w:rPr>
        <w:t>doi</w:t>
      </w:r>
      <w:proofErr w:type="spellEnd"/>
      <w:proofErr w:type="gramEnd"/>
      <w:r w:rsidRPr="006E0A15">
        <w:rPr>
          <w:bCs/>
        </w:rPr>
        <w:t>: 10.1002/14651858</w:t>
      </w:r>
      <w:r w:rsidR="00C52741" w:rsidRPr="00C5315A">
        <w:rPr>
          <w:bCs/>
        </w:rPr>
        <w:t>.</w:t>
      </w:r>
      <w:bookmarkEnd w:id="3"/>
      <w:bookmarkEnd w:id="4"/>
    </w:p>
    <w:p w14:paraId="14C5CCF6" w14:textId="77777777" w:rsidR="00C52741" w:rsidRPr="00AE2878" w:rsidRDefault="00C52741" w:rsidP="00843C0A">
      <w:pPr>
        <w:pStyle w:val="ListParagraph"/>
        <w:numPr>
          <w:ilvl w:val="0"/>
          <w:numId w:val="27"/>
        </w:numPr>
        <w:ind w:left="360"/>
        <w:rPr>
          <w:rStyle w:val="Hyperlink"/>
          <w:bCs/>
        </w:rPr>
      </w:pPr>
      <w:r w:rsidRPr="00C5315A">
        <w:rPr>
          <w:bCs/>
        </w:rPr>
        <w:t xml:space="preserve">Guthrie SO, et al.  Initial dosing of inhaled nitric oxide in infants with hypoxic respiratory failure.  J </w:t>
      </w:r>
      <w:r w:rsidR="00FB0B65">
        <w:rPr>
          <w:bCs/>
        </w:rPr>
        <w:t>P</w:t>
      </w:r>
      <w:r w:rsidRPr="00C5315A">
        <w:rPr>
          <w:bCs/>
        </w:rPr>
        <w:t>erinatal.  2004 May</w:t>
      </w:r>
      <w:proofErr w:type="gramStart"/>
      <w:r w:rsidRPr="00C5315A">
        <w:rPr>
          <w:bCs/>
        </w:rPr>
        <w:t>;24</w:t>
      </w:r>
      <w:proofErr w:type="gramEnd"/>
      <w:r w:rsidRPr="00C5315A">
        <w:rPr>
          <w:bCs/>
        </w:rPr>
        <w:t xml:space="preserve">(5): 290-4.  </w:t>
      </w:r>
      <w:hyperlink w:history="1"/>
    </w:p>
    <w:p w14:paraId="0354C86C" w14:textId="77777777" w:rsidR="00FB0B65" w:rsidRPr="00063AA0" w:rsidRDefault="00C52741" w:rsidP="00063AA0">
      <w:pPr>
        <w:pStyle w:val="ListParagraph"/>
        <w:numPr>
          <w:ilvl w:val="0"/>
          <w:numId w:val="27"/>
        </w:numPr>
        <w:ind w:left="360"/>
        <w:rPr>
          <w:bCs/>
        </w:rPr>
      </w:pPr>
      <w:proofErr w:type="spellStart"/>
      <w:r w:rsidRPr="005541D4">
        <w:rPr>
          <w:bCs/>
        </w:rPr>
        <w:t>Granton</w:t>
      </w:r>
      <w:proofErr w:type="spellEnd"/>
      <w:r w:rsidRPr="005541D4">
        <w:rPr>
          <w:bCs/>
        </w:rPr>
        <w:t xml:space="preserve"> J, </w:t>
      </w:r>
      <w:proofErr w:type="spellStart"/>
      <w:r w:rsidRPr="005541D4">
        <w:rPr>
          <w:bCs/>
        </w:rPr>
        <w:t>Langleben</w:t>
      </w:r>
      <w:proofErr w:type="spellEnd"/>
      <w:r w:rsidRPr="005541D4">
        <w:rPr>
          <w:bCs/>
        </w:rPr>
        <w:t xml:space="preserve"> D, </w:t>
      </w:r>
      <w:proofErr w:type="spellStart"/>
      <w:r w:rsidRPr="005541D4">
        <w:rPr>
          <w:bCs/>
        </w:rPr>
        <w:t>Kutryk</w:t>
      </w:r>
      <w:proofErr w:type="spellEnd"/>
      <w:r w:rsidRPr="005541D4">
        <w:rPr>
          <w:bCs/>
        </w:rPr>
        <w:t xml:space="preserve"> MJ, et al. Endothelial NO-Synthase Gene-Enhanced Progenitor Cell Therapy for Pulmonary Arterial Hypertension: the </w:t>
      </w:r>
      <w:proofErr w:type="spellStart"/>
      <w:r w:rsidRPr="005541D4">
        <w:rPr>
          <w:bCs/>
        </w:rPr>
        <w:t>PHACeT</w:t>
      </w:r>
      <w:proofErr w:type="spellEnd"/>
      <w:r w:rsidRPr="005541D4">
        <w:rPr>
          <w:bCs/>
        </w:rPr>
        <w:t xml:space="preserve"> Trial. </w:t>
      </w:r>
      <w:proofErr w:type="spellStart"/>
      <w:r w:rsidRPr="005541D4">
        <w:rPr>
          <w:bCs/>
        </w:rPr>
        <w:t>Circ</w:t>
      </w:r>
      <w:proofErr w:type="spellEnd"/>
      <w:r w:rsidRPr="005541D4">
        <w:rPr>
          <w:bCs/>
        </w:rPr>
        <w:t xml:space="preserve"> Res July 2015. 117:645-654 </w:t>
      </w:r>
      <w:r w:rsidR="00FB0B65">
        <w:rPr>
          <w:bCs/>
        </w:rPr>
        <w:t xml:space="preserve">Available at:  </w:t>
      </w:r>
      <w:hyperlink r:id="rId14" w:history="1">
        <w:r w:rsidR="00FB0B65" w:rsidRPr="00E50744">
          <w:rPr>
            <w:rStyle w:val="Hyperlink"/>
            <w:bCs/>
          </w:rPr>
          <w:t>http://circres.ahajournals.org/content/117/7/645.long</w:t>
        </w:r>
      </w:hyperlink>
    </w:p>
    <w:p w14:paraId="66997C8C" w14:textId="6A6DDE38" w:rsidR="00C52741" w:rsidRPr="00C5315A" w:rsidRDefault="00C52741" w:rsidP="00843C0A">
      <w:pPr>
        <w:pStyle w:val="ListParagraph"/>
        <w:numPr>
          <w:ilvl w:val="0"/>
          <w:numId w:val="27"/>
        </w:numPr>
        <w:ind w:left="360"/>
        <w:rPr>
          <w:bCs/>
        </w:rPr>
      </w:pPr>
      <w:r w:rsidRPr="00C5315A">
        <w:rPr>
          <w:bCs/>
        </w:rPr>
        <w:lastRenderedPageBreak/>
        <w:t xml:space="preserve">Hopkins W, Rubin LJ.  Treatment of pulmonary hypertension in adults.  In: </w:t>
      </w:r>
      <w:proofErr w:type="spellStart"/>
      <w:r w:rsidRPr="00C5315A">
        <w:rPr>
          <w:bCs/>
        </w:rPr>
        <w:t>UpToDate</w:t>
      </w:r>
      <w:proofErr w:type="spellEnd"/>
      <w:r w:rsidRPr="00C5315A">
        <w:rPr>
          <w:bCs/>
        </w:rPr>
        <w:t xml:space="preserve">, Mandel J (Ed), </w:t>
      </w:r>
      <w:proofErr w:type="spellStart"/>
      <w:r w:rsidRPr="00C5315A">
        <w:rPr>
          <w:bCs/>
        </w:rPr>
        <w:t>UpToDate</w:t>
      </w:r>
      <w:proofErr w:type="spellEnd"/>
      <w:r w:rsidRPr="00C5315A">
        <w:rPr>
          <w:bCs/>
        </w:rPr>
        <w:t xml:space="preserve">, Waltham, MA.  </w:t>
      </w:r>
      <w:r w:rsidR="005B54A3">
        <w:rPr>
          <w:bCs/>
        </w:rPr>
        <w:t>Accessed April 10, 2019.</w:t>
      </w:r>
    </w:p>
    <w:p w14:paraId="294BF23C" w14:textId="77777777" w:rsidR="00C52741" w:rsidRPr="00C5315A" w:rsidRDefault="00C52741" w:rsidP="00843C0A">
      <w:pPr>
        <w:pStyle w:val="ListParagraph"/>
        <w:numPr>
          <w:ilvl w:val="0"/>
          <w:numId w:val="27"/>
        </w:numPr>
        <w:ind w:left="360"/>
        <w:rPr>
          <w:bCs/>
        </w:rPr>
      </w:pPr>
      <w:r w:rsidRPr="00C5315A">
        <w:rPr>
          <w:bCs/>
        </w:rPr>
        <w:t xml:space="preserve">Ichinose F, Roberts JD Jr, </w:t>
      </w:r>
      <w:proofErr w:type="spellStart"/>
      <w:r w:rsidRPr="00C5315A">
        <w:rPr>
          <w:bCs/>
        </w:rPr>
        <w:t>Zapol</w:t>
      </w:r>
      <w:proofErr w:type="spellEnd"/>
      <w:r w:rsidRPr="00C5315A">
        <w:rPr>
          <w:bCs/>
        </w:rPr>
        <w:t xml:space="preserve"> WM.  A selective pulmonary vasodilator: Current uses and therapeutic potential.  Circulation 2004; 109: 3106-3111.  </w:t>
      </w:r>
    </w:p>
    <w:p w14:paraId="3BA86321" w14:textId="77777777" w:rsidR="00BA72BC" w:rsidRPr="00BA72BC" w:rsidRDefault="00C52741" w:rsidP="00324B34">
      <w:pPr>
        <w:pStyle w:val="ListParagraph"/>
        <w:numPr>
          <w:ilvl w:val="0"/>
          <w:numId w:val="27"/>
        </w:numPr>
        <w:ind w:left="360"/>
        <w:rPr>
          <w:rStyle w:val="Hyperlink"/>
        </w:rPr>
      </w:pPr>
      <w:r w:rsidRPr="00C5315A">
        <w:rPr>
          <w:bCs/>
        </w:rPr>
        <w:t xml:space="preserve">Kumar P, Committee on Fetus and Newborn.  Use of inhaled nitric oxide in preterm infants.  </w:t>
      </w:r>
      <w:r w:rsidRPr="00D655D1">
        <w:rPr>
          <w:bCs/>
        </w:rPr>
        <w:t>Pediatrics</w:t>
      </w:r>
      <w:r w:rsidRPr="00466CE2">
        <w:rPr>
          <w:bCs/>
        </w:rPr>
        <w:t xml:space="preserve"> </w:t>
      </w:r>
      <w:r w:rsidRPr="00C5315A">
        <w:rPr>
          <w:bCs/>
        </w:rPr>
        <w:t>2014</w:t>
      </w:r>
      <w:proofErr w:type="gramStart"/>
      <w:r w:rsidRPr="00C5315A">
        <w:rPr>
          <w:bCs/>
        </w:rPr>
        <w:t>;133</w:t>
      </w:r>
      <w:proofErr w:type="gramEnd"/>
      <w:r w:rsidRPr="00C5315A">
        <w:rPr>
          <w:bCs/>
        </w:rPr>
        <w:t xml:space="preserve">;164-170.  </w:t>
      </w:r>
    </w:p>
    <w:p w14:paraId="45EFC2FA" w14:textId="473866E4" w:rsidR="00C52741" w:rsidRPr="00C5315A" w:rsidRDefault="00C52741" w:rsidP="00843C0A">
      <w:pPr>
        <w:pStyle w:val="ListParagraph"/>
        <w:numPr>
          <w:ilvl w:val="0"/>
          <w:numId w:val="27"/>
        </w:numPr>
        <w:ind w:left="360"/>
        <w:rPr>
          <w:bCs/>
        </w:rPr>
      </w:pPr>
      <w:r w:rsidRPr="005541D4">
        <w:rPr>
          <w:bCs/>
        </w:rPr>
        <w:t xml:space="preserve">Martin, R.  Prevention and treatment of respiratory distress syndrome in preterm infants.  In: </w:t>
      </w:r>
      <w:proofErr w:type="spellStart"/>
      <w:r w:rsidRPr="005541D4">
        <w:rPr>
          <w:bCs/>
        </w:rPr>
        <w:t>UpToDate</w:t>
      </w:r>
      <w:proofErr w:type="spellEnd"/>
      <w:r w:rsidRPr="005541D4">
        <w:rPr>
          <w:bCs/>
        </w:rPr>
        <w:t xml:space="preserve">, Garcia-Prats JA (Ed), </w:t>
      </w:r>
      <w:proofErr w:type="spellStart"/>
      <w:r w:rsidRPr="005541D4">
        <w:rPr>
          <w:bCs/>
        </w:rPr>
        <w:t>Up</w:t>
      </w:r>
      <w:r w:rsidRPr="00C5315A">
        <w:rPr>
          <w:bCs/>
        </w:rPr>
        <w:t>ToDate</w:t>
      </w:r>
      <w:proofErr w:type="spellEnd"/>
      <w:r w:rsidRPr="00C5315A">
        <w:rPr>
          <w:bCs/>
        </w:rPr>
        <w:t xml:space="preserve">, Waltham, MA.  </w:t>
      </w:r>
      <w:r w:rsidR="00C449DE">
        <w:rPr>
          <w:bCs/>
        </w:rPr>
        <w:t>Accessed April 10, 2019.</w:t>
      </w:r>
    </w:p>
    <w:p w14:paraId="1A17D06E" w14:textId="77777777" w:rsidR="00AE2878" w:rsidRPr="00AE2878" w:rsidRDefault="00AE2878" w:rsidP="00843C0A">
      <w:pPr>
        <w:pStyle w:val="ListParagraph"/>
        <w:numPr>
          <w:ilvl w:val="0"/>
          <w:numId w:val="27"/>
        </w:numPr>
        <w:ind w:left="360"/>
        <w:rPr>
          <w:rStyle w:val="Hyperlink"/>
          <w:color w:val="auto"/>
          <w:u w:val="none"/>
        </w:rPr>
      </w:pPr>
      <w:r w:rsidRPr="00AE2878">
        <w:rPr>
          <w:rStyle w:val="Hyperlink"/>
          <w:color w:val="auto"/>
          <w:u w:val="none"/>
        </w:rPr>
        <w:t>Mille</w:t>
      </w:r>
      <w:r w:rsidR="00273EC3">
        <w:rPr>
          <w:rStyle w:val="Hyperlink"/>
          <w:color w:val="auto"/>
          <w:u w:val="none"/>
        </w:rPr>
        <w:t xml:space="preserve">r OI, Tang SF, </w:t>
      </w:r>
      <w:proofErr w:type="spellStart"/>
      <w:r w:rsidR="00273EC3">
        <w:rPr>
          <w:rStyle w:val="Hyperlink"/>
          <w:color w:val="auto"/>
          <w:u w:val="none"/>
        </w:rPr>
        <w:t>Keech</w:t>
      </w:r>
      <w:proofErr w:type="spellEnd"/>
      <w:r w:rsidR="00273EC3">
        <w:rPr>
          <w:rStyle w:val="Hyperlink"/>
          <w:color w:val="auto"/>
          <w:u w:val="none"/>
        </w:rPr>
        <w:t xml:space="preserve"> A, et al. </w:t>
      </w:r>
      <w:r w:rsidRPr="00AE2878">
        <w:rPr>
          <w:rStyle w:val="Hyperlink"/>
          <w:color w:val="auto"/>
          <w:u w:val="none"/>
        </w:rPr>
        <w:t>Inhaled nitric oxide and prevention of pulmonary hypertension after congenital heart surgery: a randomized double-blind study. Lancet 2000</w:t>
      </w:r>
      <w:proofErr w:type="gramStart"/>
      <w:r w:rsidRPr="00AE2878">
        <w:rPr>
          <w:rStyle w:val="Hyperlink"/>
          <w:color w:val="auto"/>
          <w:u w:val="none"/>
        </w:rPr>
        <w:t>;356</w:t>
      </w:r>
      <w:proofErr w:type="gramEnd"/>
      <w:r w:rsidRPr="00AE2878">
        <w:rPr>
          <w:rStyle w:val="Hyperlink"/>
          <w:color w:val="auto"/>
          <w:u w:val="none"/>
        </w:rPr>
        <w:t>(9240):1464–1469.</w:t>
      </w:r>
    </w:p>
    <w:p w14:paraId="1EA3DD1C" w14:textId="7BCEC291" w:rsidR="00C52741" w:rsidRDefault="00C52741" w:rsidP="00843C0A">
      <w:pPr>
        <w:pStyle w:val="ListParagraph"/>
        <w:numPr>
          <w:ilvl w:val="0"/>
          <w:numId w:val="27"/>
        </w:numPr>
        <w:ind w:left="360"/>
        <w:rPr>
          <w:rStyle w:val="Hyperlink"/>
        </w:rPr>
      </w:pPr>
      <w:r w:rsidRPr="00AE2878">
        <w:rPr>
          <w:rStyle w:val="Hyperlink"/>
          <w:color w:val="auto"/>
          <w:u w:val="none"/>
        </w:rPr>
        <w:t>Morales-</w:t>
      </w:r>
      <w:proofErr w:type="spellStart"/>
      <w:r w:rsidRPr="00AE2878">
        <w:rPr>
          <w:rStyle w:val="Hyperlink"/>
          <w:color w:val="auto"/>
          <w:u w:val="none"/>
        </w:rPr>
        <w:t>Blanhir</w:t>
      </w:r>
      <w:proofErr w:type="spellEnd"/>
      <w:r w:rsidRPr="00AE2878">
        <w:rPr>
          <w:rStyle w:val="Hyperlink"/>
          <w:color w:val="auto"/>
          <w:u w:val="none"/>
        </w:rPr>
        <w:t xml:space="preserve"> J, </w:t>
      </w:r>
      <w:proofErr w:type="spellStart"/>
      <w:r w:rsidRPr="00AE2878">
        <w:rPr>
          <w:rStyle w:val="Hyperlink"/>
          <w:color w:val="auto"/>
          <w:u w:val="none"/>
        </w:rPr>
        <w:t>Sanos</w:t>
      </w:r>
      <w:proofErr w:type="spellEnd"/>
      <w:r w:rsidRPr="00AE2878">
        <w:rPr>
          <w:rStyle w:val="Hyperlink"/>
          <w:color w:val="auto"/>
          <w:u w:val="none"/>
        </w:rPr>
        <w:t xml:space="preserve"> S, de </w:t>
      </w:r>
      <w:proofErr w:type="spellStart"/>
      <w:r w:rsidRPr="00AE2878">
        <w:rPr>
          <w:rStyle w:val="Hyperlink"/>
          <w:color w:val="auto"/>
          <w:u w:val="none"/>
        </w:rPr>
        <w:t>Jover</w:t>
      </w:r>
      <w:proofErr w:type="spellEnd"/>
      <w:r w:rsidRPr="00AE2878">
        <w:rPr>
          <w:rStyle w:val="Hyperlink"/>
          <w:color w:val="auto"/>
          <w:u w:val="none"/>
        </w:rPr>
        <w:t xml:space="preserve"> L, </w:t>
      </w:r>
      <w:r w:rsidR="00617C97">
        <w:rPr>
          <w:rStyle w:val="Hyperlink"/>
          <w:color w:val="auto"/>
          <w:u w:val="none"/>
        </w:rPr>
        <w:t>et al.</w:t>
      </w:r>
      <w:r w:rsidRPr="00AE2878">
        <w:rPr>
          <w:rStyle w:val="Hyperlink"/>
          <w:color w:val="auto"/>
          <w:u w:val="none"/>
        </w:rPr>
        <w:t xml:space="preserve"> Clinical value of vasodilator test with inhaled nitric oxide for predicting long-term response to oral vasodilators in pulmonary hypertension, </w:t>
      </w:r>
      <w:proofErr w:type="spellStart"/>
      <w:r w:rsidRPr="00D655D1">
        <w:rPr>
          <w:rStyle w:val="Hyperlink"/>
          <w:color w:val="auto"/>
          <w:u w:val="none"/>
        </w:rPr>
        <w:t>Respir</w:t>
      </w:r>
      <w:proofErr w:type="spellEnd"/>
      <w:r w:rsidRPr="00D655D1">
        <w:rPr>
          <w:rStyle w:val="Hyperlink"/>
          <w:color w:val="auto"/>
          <w:u w:val="none"/>
        </w:rPr>
        <w:t xml:space="preserve"> Med</w:t>
      </w:r>
      <w:r w:rsidRPr="00793DE5">
        <w:rPr>
          <w:rStyle w:val="Hyperlink"/>
          <w:color w:val="auto"/>
          <w:u w:val="none"/>
        </w:rPr>
        <w:t>,</w:t>
      </w:r>
      <w:r w:rsidRPr="00AE2878">
        <w:rPr>
          <w:rStyle w:val="Hyperlink"/>
          <w:color w:val="auto"/>
          <w:u w:val="none"/>
        </w:rPr>
        <w:t xml:space="preserve"> 2004: 98(3): 225.  </w:t>
      </w:r>
    </w:p>
    <w:p w14:paraId="0F664A26" w14:textId="77777777" w:rsidR="00C52741" w:rsidRPr="005541D4" w:rsidRDefault="00C52741" w:rsidP="00843C0A">
      <w:pPr>
        <w:pStyle w:val="ListParagraph"/>
        <w:numPr>
          <w:ilvl w:val="0"/>
          <w:numId w:val="27"/>
        </w:numPr>
        <w:ind w:left="360"/>
        <w:rPr>
          <w:bCs/>
        </w:rPr>
      </w:pPr>
      <w:proofErr w:type="spellStart"/>
      <w:r w:rsidRPr="005541D4">
        <w:rPr>
          <w:bCs/>
        </w:rPr>
        <w:t>Peliowski</w:t>
      </w:r>
      <w:proofErr w:type="spellEnd"/>
      <w:r w:rsidRPr="005541D4">
        <w:rPr>
          <w:bCs/>
        </w:rPr>
        <w:t xml:space="preserve"> A, Canadian </w:t>
      </w:r>
      <w:proofErr w:type="spellStart"/>
      <w:r w:rsidRPr="005541D4">
        <w:rPr>
          <w:bCs/>
        </w:rPr>
        <w:t>Paediatric</w:t>
      </w:r>
      <w:proofErr w:type="spellEnd"/>
      <w:r w:rsidRPr="005541D4">
        <w:rPr>
          <w:bCs/>
        </w:rPr>
        <w:t xml:space="preserve"> Society, Fetus and Newborn Committee.  Inhaled nitric oxide use in newborns.  </w:t>
      </w:r>
      <w:proofErr w:type="spellStart"/>
      <w:r w:rsidRPr="005541D4">
        <w:rPr>
          <w:bCs/>
        </w:rPr>
        <w:t>Paediatr</w:t>
      </w:r>
      <w:proofErr w:type="spellEnd"/>
      <w:r w:rsidRPr="005541D4">
        <w:rPr>
          <w:bCs/>
        </w:rPr>
        <w:t xml:space="preserve"> Child Health.  2012 February; 17(2): 95-97. </w:t>
      </w:r>
      <w:r w:rsidR="00C93BF4">
        <w:rPr>
          <w:bCs/>
        </w:rPr>
        <w:t>Reaffirmed Jan 30, 2017.</w:t>
      </w:r>
    </w:p>
    <w:p w14:paraId="62375883" w14:textId="77777777" w:rsidR="00C52741" w:rsidRPr="00C5315A" w:rsidRDefault="00C52741" w:rsidP="00843C0A">
      <w:pPr>
        <w:pStyle w:val="ListParagraph"/>
        <w:numPr>
          <w:ilvl w:val="0"/>
          <w:numId w:val="27"/>
        </w:numPr>
        <w:ind w:left="360"/>
        <w:rPr>
          <w:bCs/>
        </w:rPr>
      </w:pPr>
      <w:proofErr w:type="spellStart"/>
      <w:r w:rsidRPr="00C5315A">
        <w:rPr>
          <w:bCs/>
        </w:rPr>
        <w:t>Soll</w:t>
      </w:r>
      <w:proofErr w:type="spellEnd"/>
      <w:r w:rsidRPr="00C5315A">
        <w:rPr>
          <w:bCs/>
        </w:rPr>
        <w:t xml:space="preserve"> RF.  Inhaled nitric oxide in the neonate.  Journal of Perinatology (2009) 29, S63-S67.</w:t>
      </w:r>
    </w:p>
    <w:p w14:paraId="004B8916" w14:textId="77777777" w:rsidR="00466CE2" w:rsidRDefault="00793DE5" w:rsidP="00466CE2">
      <w:pPr>
        <w:pStyle w:val="ListParagraph"/>
        <w:numPr>
          <w:ilvl w:val="0"/>
          <w:numId w:val="27"/>
        </w:numPr>
        <w:ind w:left="360"/>
      </w:pPr>
      <w:proofErr w:type="spellStart"/>
      <w:r w:rsidRPr="00793DE5">
        <w:t>Gebistorf</w:t>
      </w:r>
      <w:proofErr w:type="spellEnd"/>
      <w:r w:rsidRPr="00793DE5">
        <w:t xml:space="preserve"> F, </w:t>
      </w:r>
      <w:proofErr w:type="spellStart"/>
      <w:r w:rsidRPr="00793DE5">
        <w:t>Karam</w:t>
      </w:r>
      <w:proofErr w:type="spellEnd"/>
      <w:r w:rsidRPr="00793DE5">
        <w:t xml:space="preserve"> O, </w:t>
      </w:r>
      <w:proofErr w:type="spellStart"/>
      <w:r w:rsidRPr="00793DE5">
        <w:t>Wetterslev</w:t>
      </w:r>
      <w:proofErr w:type="spellEnd"/>
      <w:r w:rsidRPr="00793DE5">
        <w:t xml:space="preserve"> J, </w:t>
      </w:r>
      <w:proofErr w:type="spellStart"/>
      <w:r w:rsidRPr="00793DE5">
        <w:t>Afshari</w:t>
      </w:r>
      <w:proofErr w:type="spellEnd"/>
      <w:r w:rsidRPr="00793DE5">
        <w:t xml:space="preserve"> A</w:t>
      </w:r>
      <w:r>
        <w:t xml:space="preserve">.  </w:t>
      </w:r>
      <w:r w:rsidRPr="00793DE5">
        <w:t>Inhaled nitric oxide for acute respiratory distress syndrome (ARDS) in children and adults.</w:t>
      </w:r>
      <w:r>
        <w:t xml:space="preserve">  </w:t>
      </w:r>
      <w:r w:rsidRPr="00793DE5">
        <w:t xml:space="preserve">Cochrane Database </w:t>
      </w:r>
      <w:proofErr w:type="spellStart"/>
      <w:r w:rsidRPr="00793DE5">
        <w:t>Syst</w:t>
      </w:r>
      <w:proofErr w:type="spellEnd"/>
      <w:r w:rsidRPr="00793DE5">
        <w:t xml:space="preserve"> Rev. 2016 Jun 27;(6):CD002787</w:t>
      </w:r>
      <w:r w:rsidR="00466CE2" w:rsidRPr="00466CE2">
        <w:t xml:space="preserve"> </w:t>
      </w:r>
    </w:p>
    <w:p w14:paraId="6CD6CF41" w14:textId="57A8621D" w:rsidR="00793DE5" w:rsidRDefault="003B2796" w:rsidP="00466CE2">
      <w:pPr>
        <w:pStyle w:val="ListParagraph"/>
        <w:numPr>
          <w:ilvl w:val="0"/>
          <w:numId w:val="27"/>
        </w:numPr>
        <w:ind w:left="360"/>
      </w:pPr>
      <w:r>
        <w:t xml:space="preserve">Siegel </w:t>
      </w:r>
      <w:r w:rsidR="00466CE2" w:rsidRPr="00466CE2">
        <w:t>MD.  Acute respiratory distress syndrome</w:t>
      </w:r>
      <w:r w:rsidR="00466CE2">
        <w:t xml:space="preserve">:  </w:t>
      </w:r>
      <w:r w:rsidR="00466CE2" w:rsidRPr="00466CE2">
        <w:t>Supportive care and oxygenation in adults</w:t>
      </w:r>
      <w:r w:rsidR="00466CE2">
        <w:t xml:space="preserve">.  </w:t>
      </w:r>
      <w:proofErr w:type="spellStart"/>
      <w:r w:rsidR="00466CE2">
        <w:t>UpToDate</w:t>
      </w:r>
      <w:proofErr w:type="spellEnd"/>
      <w:r w:rsidR="00466CE2">
        <w:t xml:space="preserve">, </w:t>
      </w:r>
      <w:r w:rsidR="00466CE2" w:rsidRPr="00466CE2">
        <w:t xml:space="preserve">Waltham, MA. </w:t>
      </w:r>
      <w:r w:rsidR="00F2214F">
        <w:t>Accessed April 10, 2019.</w:t>
      </w:r>
    </w:p>
    <w:p w14:paraId="07D9EEA6" w14:textId="33F99B32" w:rsidR="00466CE2" w:rsidRDefault="0096089B" w:rsidP="00063AA0">
      <w:pPr>
        <w:pStyle w:val="ListParagraph"/>
        <w:numPr>
          <w:ilvl w:val="0"/>
          <w:numId w:val="27"/>
        </w:numPr>
        <w:ind w:left="360"/>
      </w:pPr>
      <w:r>
        <w:t xml:space="preserve">Klinger JR, </w:t>
      </w:r>
      <w:r w:rsidRPr="0096089B">
        <w:t>Inhaled nitric oxide in adults: Biology and indications for use</w:t>
      </w:r>
      <w:r>
        <w:t xml:space="preserve">.  </w:t>
      </w:r>
      <w:proofErr w:type="spellStart"/>
      <w:r w:rsidRPr="0096089B">
        <w:t>UpToDate</w:t>
      </w:r>
      <w:proofErr w:type="spellEnd"/>
      <w:r w:rsidRPr="0096089B">
        <w:t>, Waltham, MA</w:t>
      </w:r>
      <w:r>
        <w:t xml:space="preserve">.  </w:t>
      </w:r>
      <w:r w:rsidR="00F2214F">
        <w:t>Accessed April 10, 2019.</w:t>
      </w:r>
    </w:p>
    <w:p w14:paraId="4EA505BC" w14:textId="77777777" w:rsidR="001D30D2" w:rsidRDefault="001D30D2" w:rsidP="00711ADD">
      <w:pPr>
        <w:pStyle w:val="ListParagraph"/>
        <w:numPr>
          <w:ilvl w:val="0"/>
          <w:numId w:val="27"/>
        </w:numPr>
        <w:ind w:left="360"/>
        <w:rPr>
          <w:bCs/>
        </w:rPr>
      </w:pPr>
      <w:r>
        <w:rPr>
          <w:bCs/>
        </w:rPr>
        <w:t xml:space="preserve">Carey WA, Weaver AL, Mara KC, Clark RH. Inhaled nitric oxide in extremely premature neonates with respiratory distress syndrome. </w:t>
      </w:r>
      <w:r w:rsidRPr="008115AD">
        <w:rPr>
          <w:bCs/>
        </w:rPr>
        <w:t xml:space="preserve">Pediatrics. 2018 Feb 9. </w:t>
      </w:r>
      <w:proofErr w:type="spellStart"/>
      <w:proofErr w:type="gramStart"/>
      <w:r w:rsidRPr="008115AD">
        <w:rPr>
          <w:bCs/>
        </w:rPr>
        <w:t>pii</w:t>
      </w:r>
      <w:proofErr w:type="spellEnd"/>
      <w:proofErr w:type="gramEnd"/>
      <w:r w:rsidRPr="008115AD">
        <w:rPr>
          <w:bCs/>
        </w:rPr>
        <w:t xml:space="preserve">: e20173108. </w:t>
      </w:r>
      <w:proofErr w:type="spellStart"/>
      <w:r w:rsidRPr="008115AD">
        <w:rPr>
          <w:bCs/>
        </w:rPr>
        <w:t>doi</w:t>
      </w:r>
      <w:proofErr w:type="spellEnd"/>
      <w:r w:rsidRPr="008115AD">
        <w:rPr>
          <w:bCs/>
        </w:rPr>
        <w:t>: 10.1542/peds.2017-3108</w:t>
      </w:r>
    </w:p>
    <w:p w14:paraId="2BD9D650" w14:textId="0416CF81" w:rsidR="00693685" w:rsidRPr="00F50C15" w:rsidRDefault="00693685" w:rsidP="00711ADD">
      <w:pPr>
        <w:pStyle w:val="ListParagraph"/>
        <w:numPr>
          <w:ilvl w:val="0"/>
          <w:numId w:val="27"/>
        </w:numPr>
        <w:ind w:left="360"/>
        <w:rPr>
          <w:bCs/>
        </w:rPr>
      </w:pPr>
      <w:proofErr w:type="spellStart"/>
      <w:r>
        <w:rPr>
          <w:bCs/>
        </w:rPr>
        <w:t>Abman</w:t>
      </w:r>
      <w:proofErr w:type="spellEnd"/>
      <w:r>
        <w:rPr>
          <w:bCs/>
        </w:rPr>
        <w:t xml:space="preserve"> SH, </w:t>
      </w:r>
      <w:proofErr w:type="spellStart"/>
      <w:r>
        <w:rPr>
          <w:bCs/>
        </w:rPr>
        <w:t>Hansmann</w:t>
      </w:r>
      <w:proofErr w:type="spellEnd"/>
      <w:r>
        <w:rPr>
          <w:bCs/>
        </w:rPr>
        <w:t xml:space="preserve"> G, </w:t>
      </w:r>
      <w:proofErr w:type="gramStart"/>
      <w:r>
        <w:rPr>
          <w:bCs/>
        </w:rPr>
        <w:t>Archer</w:t>
      </w:r>
      <w:proofErr w:type="gramEnd"/>
      <w:r>
        <w:rPr>
          <w:bCs/>
        </w:rPr>
        <w:t xml:space="preserve"> SL, et al. Pediatric Pulmonary Hypertension: Guidelines form the American Heart Association and American Thoracic Society. </w:t>
      </w:r>
      <w:r w:rsidRPr="00C15231">
        <w:t>Circulation.</w:t>
      </w:r>
      <w:r w:rsidRPr="00693685">
        <w:rPr>
          <w:bCs/>
          <w:lang w:val="en"/>
        </w:rPr>
        <w:t xml:space="preserve"> 2015 Nov 24</w:t>
      </w:r>
      <w:proofErr w:type="gramStart"/>
      <w:r w:rsidRPr="00693685">
        <w:rPr>
          <w:bCs/>
          <w:lang w:val="en"/>
        </w:rPr>
        <w:t>;132</w:t>
      </w:r>
      <w:proofErr w:type="gramEnd"/>
      <w:r w:rsidRPr="00693685">
        <w:rPr>
          <w:bCs/>
          <w:lang w:val="en"/>
        </w:rPr>
        <w:t xml:space="preserve">(21):2037-99. </w:t>
      </w:r>
      <w:proofErr w:type="spellStart"/>
      <w:r w:rsidRPr="00693685">
        <w:rPr>
          <w:bCs/>
          <w:lang w:val="en"/>
        </w:rPr>
        <w:t>doi</w:t>
      </w:r>
      <w:proofErr w:type="spellEnd"/>
      <w:r w:rsidRPr="00693685">
        <w:rPr>
          <w:bCs/>
          <w:lang w:val="en"/>
        </w:rPr>
        <w:t>: 10.1161</w:t>
      </w:r>
    </w:p>
    <w:p w14:paraId="7A232C80" w14:textId="369B72A1" w:rsidR="00785017" w:rsidRPr="00F50C15" w:rsidRDefault="00785017" w:rsidP="00785017">
      <w:pPr>
        <w:pStyle w:val="ListParagraph"/>
        <w:numPr>
          <w:ilvl w:val="0"/>
          <w:numId w:val="27"/>
        </w:numPr>
        <w:ind w:left="360"/>
        <w:rPr>
          <w:bCs/>
        </w:rPr>
      </w:pPr>
      <w:proofErr w:type="spellStart"/>
      <w:r>
        <w:rPr>
          <w:bCs/>
          <w:lang w:val="en"/>
        </w:rPr>
        <w:t>Sardo</w:t>
      </w:r>
      <w:proofErr w:type="spellEnd"/>
      <w:r>
        <w:rPr>
          <w:bCs/>
          <w:lang w:val="en"/>
        </w:rPr>
        <w:t xml:space="preserve"> S, </w:t>
      </w:r>
      <w:proofErr w:type="spellStart"/>
      <w:r>
        <w:rPr>
          <w:bCs/>
          <w:lang w:val="en"/>
        </w:rPr>
        <w:t>Osawa</w:t>
      </w:r>
      <w:proofErr w:type="spellEnd"/>
      <w:r>
        <w:rPr>
          <w:bCs/>
          <w:lang w:val="en"/>
        </w:rPr>
        <w:t xml:space="preserve"> EA, </w:t>
      </w:r>
      <w:proofErr w:type="spellStart"/>
      <w:r>
        <w:rPr>
          <w:bCs/>
          <w:lang w:val="en"/>
        </w:rPr>
        <w:t>Finco</w:t>
      </w:r>
      <w:proofErr w:type="spellEnd"/>
      <w:r>
        <w:rPr>
          <w:bCs/>
          <w:lang w:val="en"/>
        </w:rPr>
        <w:t xml:space="preserve"> G, et al. Nitric oxide in cardiac surgery: a meta-analysis of randomized controlled trials. </w:t>
      </w:r>
      <w:r w:rsidRPr="00785017">
        <w:rPr>
          <w:bCs/>
          <w:lang w:val="en"/>
        </w:rPr>
        <w:t xml:space="preserve">J </w:t>
      </w:r>
      <w:proofErr w:type="spellStart"/>
      <w:r w:rsidRPr="00785017">
        <w:rPr>
          <w:bCs/>
          <w:lang w:val="en"/>
        </w:rPr>
        <w:t>Cardiothorac</w:t>
      </w:r>
      <w:proofErr w:type="spellEnd"/>
      <w:r w:rsidRPr="00785017">
        <w:rPr>
          <w:bCs/>
          <w:lang w:val="en"/>
        </w:rPr>
        <w:t xml:space="preserve"> </w:t>
      </w:r>
      <w:proofErr w:type="spellStart"/>
      <w:r w:rsidRPr="00785017">
        <w:rPr>
          <w:bCs/>
          <w:lang w:val="en"/>
        </w:rPr>
        <w:t>Vasc</w:t>
      </w:r>
      <w:proofErr w:type="spellEnd"/>
      <w:r w:rsidRPr="00785017">
        <w:rPr>
          <w:bCs/>
          <w:lang w:val="en"/>
        </w:rPr>
        <w:t xml:space="preserve"> </w:t>
      </w:r>
      <w:proofErr w:type="spellStart"/>
      <w:r w:rsidRPr="00785017">
        <w:rPr>
          <w:bCs/>
          <w:lang w:val="en"/>
        </w:rPr>
        <w:t>Anesth</w:t>
      </w:r>
      <w:proofErr w:type="spellEnd"/>
      <w:r w:rsidRPr="00785017">
        <w:rPr>
          <w:bCs/>
          <w:lang w:val="en"/>
        </w:rPr>
        <w:t>. 2018 Dec;</w:t>
      </w:r>
      <w:r>
        <w:rPr>
          <w:bCs/>
          <w:lang w:val="en"/>
        </w:rPr>
        <w:t xml:space="preserve"> </w:t>
      </w:r>
      <w:r w:rsidRPr="00785017">
        <w:rPr>
          <w:bCs/>
          <w:lang w:val="en"/>
        </w:rPr>
        <w:t>32(6):</w:t>
      </w:r>
      <w:r>
        <w:rPr>
          <w:bCs/>
          <w:lang w:val="en"/>
        </w:rPr>
        <w:t xml:space="preserve"> </w:t>
      </w:r>
      <w:r w:rsidRPr="00785017">
        <w:rPr>
          <w:bCs/>
          <w:lang w:val="en"/>
        </w:rPr>
        <w:t xml:space="preserve">2512-2519. </w:t>
      </w:r>
    </w:p>
    <w:p w14:paraId="048955CC" w14:textId="4A646E0C" w:rsidR="00785017" w:rsidRDefault="00785017" w:rsidP="00785017">
      <w:pPr>
        <w:pStyle w:val="ListParagraph"/>
        <w:numPr>
          <w:ilvl w:val="0"/>
          <w:numId w:val="27"/>
        </w:numPr>
        <w:tabs>
          <w:tab w:val="left" w:pos="360"/>
        </w:tabs>
        <w:ind w:left="360"/>
        <w:rPr>
          <w:bCs/>
        </w:rPr>
      </w:pPr>
      <w:proofErr w:type="spellStart"/>
      <w:r>
        <w:rPr>
          <w:bCs/>
        </w:rPr>
        <w:t>Collura</w:t>
      </w:r>
      <w:proofErr w:type="spellEnd"/>
      <w:r>
        <w:rPr>
          <w:bCs/>
        </w:rPr>
        <w:t xml:space="preserve"> CA, </w:t>
      </w:r>
      <w:proofErr w:type="spellStart"/>
      <w:r>
        <w:rPr>
          <w:bCs/>
        </w:rPr>
        <w:t>mara</w:t>
      </w:r>
      <w:proofErr w:type="spellEnd"/>
      <w:r>
        <w:rPr>
          <w:bCs/>
        </w:rPr>
        <w:t xml:space="preserve"> KC, Weaver AL, Clark RH, Carey WA. Outcomes of early inhaled nitric oxide use in premature African American neonates. </w:t>
      </w:r>
      <w:r w:rsidRPr="00785017">
        <w:rPr>
          <w:bCs/>
        </w:rPr>
        <w:t xml:space="preserve">J </w:t>
      </w:r>
      <w:proofErr w:type="spellStart"/>
      <w:r w:rsidRPr="00785017">
        <w:rPr>
          <w:bCs/>
        </w:rPr>
        <w:t>Perinatol</w:t>
      </w:r>
      <w:proofErr w:type="spellEnd"/>
      <w:r w:rsidRPr="00785017">
        <w:rPr>
          <w:bCs/>
        </w:rPr>
        <w:t>. 2018 Dec;</w:t>
      </w:r>
      <w:r>
        <w:rPr>
          <w:bCs/>
        </w:rPr>
        <w:t xml:space="preserve"> </w:t>
      </w:r>
      <w:r w:rsidRPr="00785017">
        <w:rPr>
          <w:bCs/>
        </w:rPr>
        <w:t>38(12):</w:t>
      </w:r>
      <w:r>
        <w:rPr>
          <w:bCs/>
        </w:rPr>
        <w:t xml:space="preserve"> </w:t>
      </w:r>
      <w:r w:rsidRPr="00785017">
        <w:rPr>
          <w:bCs/>
        </w:rPr>
        <w:t>1657-1665.</w:t>
      </w:r>
    </w:p>
    <w:p w14:paraId="4F28036A" w14:textId="3E0C22CC" w:rsidR="00E63F01" w:rsidRPr="00633DDD" w:rsidRDefault="00633DDD" w:rsidP="00F50C15">
      <w:pPr>
        <w:pStyle w:val="ListParagraph"/>
        <w:numPr>
          <w:ilvl w:val="0"/>
          <w:numId w:val="27"/>
        </w:numPr>
        <w:tabs>
          <w:tab w:val="left" w:pos="360"/>
        </w:tabs>
        <w:ind w:left="360"/>
        <w:rPr>
          <w:bCs/>
        </w:rPr>
      </w:pPr>
      <w:r w:rsidRPr="00633DDD">
        <w:rPr>
          <w:bCs/>
        </w:rPr>
        <w:t xml:space="preserve">Clark RH, </w:t>
      </w:r>
      <w:proofErr w:type="spellStart"/>
      <w:r w:rsidRPr="00633DDD">
        <w:rPr>
          <w:bCs/>
        </w:rPr>
        <w:t>Kueser</w:t>
      </w:r>
      <w:proofErr w:type="spellEnd"/>
      <w:r w:rsidRPr="00633DDD">
        <w:rPr>
          <w:bCs/>
        </w:rPr>
        <w:t xml:space="preserve"> TJ, Walker MW, et al. Low-dose nitric oxide therapy for persistent pulmonary hypertension of the newborn. N </w:t>
      </w:r>
      <w:proofErr w:type="spellStart"/>
      <w:r w:rsidRPr="00633DDD">
        <w:rPr>
          <w:bCs/>
        </w:rPr>
        <w:t>Engl</w:t>
      </w:r>
      <w:proofErr w:type="spellEnd"/>
      <w:r w:rsidRPr="00633DDD">
        <w:rPr>
          <w:bCs/>
        </w:rPr>
        <w:t xml:space="preserve"> J Med. 2000</w:t>
      </w:r>
      <w:proofErr w:type="gramStart"/>
      <w:r w:rsidRPr="00633DDD">
        <w:rPr>
          <w:bCs/>
        </w:rPr>
        <w:t>;342</w:t>
      </w:r>
      <w:proofErr w:type="gramEnd"/>
      <w:r w:rsidRPr="00633DDD">
        <w:rPr>
          <w:bCs/>
        </w:rPr>
        <w:t>(7):469-474.</w:t>
      </w:r>
    </w:p>
    <w:p w14:paraId="5EFF8CCF" w14:textId="11B8E749" w:rsidR="00DD6ADB" w:rsidRDefault="00E63F01" w:rsidP="00F50C15">
      <w:pPr>
        <w:pStyle w:val="ListParagraph"/>
        <w:numPr>
          <w:ilvl w:val="0"/>
          <w:numId w:val="27"/>
        </w:numPr>
        <w:ind w:left="360"/>
      </w:pPr>
      <w:r>
        <w:t xml:space="preserve">Putnam LR, </w:t>
      </w:r>
      <w:proofErr w:type="spellStart"/>
      <w:r>
        <w:t>Tsao</w:t>
      </w:r>
      <w:proofErr w:type="spellEnd"/>
      <w:r>
        <w:t xml:space="preserve"> K, </w:t>
      </w:r>
      <w:proofErr w:type="spellStart"/>
      <w:r>
        <w:t>Morini</w:t>
      </w:r>
      <w:proofErr w:type="spellEnd"/>
      <w:r>
        <w:t xml:space="preserve"> F, et al. </w:t>
      </w:r>
      <w:r w:rsidRPr="00E63F01">
        <w:t>Evaluation of Variability in Inhaled Nitric Oxide Use and Pulmonary Hypertension in Patients With Congenital Diaphragmatic Hernia.</w:t>
      </w:r>
      <w:r w:rsidR="0076504D">
        <w:t xml:space="preserve"> </w:t>
      </w:r>
      <w:r w:rsidR="0076504D" w:rsidRPr="0076504D">
        <w:t xml:space="preserve">JAMA </w:t>
      </w:r>
      <w:proofErr w:type="spellStart"/>
      <w:r w:rsidR="0076504D" w:rsidRPr="0076504D">
        <w:t>Pediatr</w:t>
      </w:r>
      <w:proofErr w:type="spellEnd"/>
      <w:r w:rsidR="0076504D" w:rsidRPr="0076504D">
        <w:t>. 2016 Dec 1</w:t>
      </w:r>
      <w:proofErr w:type="gramStart"/>
      <w:r w:rsidR="0076504D" w:rsidRPr="0076504D">
        <w:t>;170</w:t>
      </w:r>
      <w:proofErr w:type="gramEnd"/>
      <w:r w:rsidR="0076504D" w:rsidRPr="0076504D">
        <w:t>(12):1188-1194.</w:t>
      </w:r>
    </w:p>
    <w:p w14:paraId="7D8D8B18" w14:textId="735A7489" w:rsidR="00DF4493" w:rsidRDefault="00DF4493" w:rsidP="00F50C15">
      <w:pPr>
        <w:pStyle w:val="ListParagraph"/>
        <w:numPr>
          <w:ilvl w:val="0"/>
          <w:numId w:val="27"/>
        </w:numPr>
        <w:ind w:left="360"/>
      </w:pPr>
      <w:r>
        <w:t>Hayes. Inhaled Nitric Oxide for the Treatment of Respiratory Failure in Preterm Newborns.</w:t>
      </w:r>
      <w:r w:rsidR="00C449DE">
        <w:t xml:space="preserve"> Hayes Medical Technology Directory. November 6, 2018.</w:t>
      </w:r>
    </w:p>
    <w:p w14:paraId="7035A18E" w14:textId="636C4945" w:rsidR="00625942" w:rsidRDefault="00625942" w:rsidP="00625942">
      <w:pPr>
        <w:pStyle w:val="ListParagraph"/>
        <w:numPr>
          <w:ilvl w:val="0"/>
          <w:numId w:val="27"/>
        </w:numPr>
        <w:ind w:left="360"/>
      </w:pPr>
      <w:proofErr w:type="spellStart"/>
      <w:r w:rsidRPr="00625942">
        <w:t>DiBlasi</w:t>
      </w:r>
      <w:proofErr w:type="spellEnd"/>
      <w:r w:rsidRPr="00625942">
        <w:t xml:space="preserve"> RM, </w:t>
      </w:r>
      <w:proofErr w:type="spellStart"/>
      <w:r w:rsidRPr="00625942">
        <w:t>Dupras</w:t>
      </w:r>
      <w:proofErr w:type="spellEnd"/>
      <w:r w:rsidRPr="00625942">
        <w:t xml:space="preserve"> D, </w:t>
      </w:r>
      <w:proofErr w:type="spellStart"/>
      <w:r w:rsidRPr="00625942">
        <w:t>Kearner</w:t>
      </w:r>
      <w:proofErr w:type="spellEnd"/>
      <w:r w:rsidRPr="00625942">
        <w:t xml:space="preserve"> C, Costa E, </w:t>
      </w:r>
      <w:proofErr w:type="spellStart"/>
      <w:r w:rsidRPr="00625942">
        <w:t>Griebel</w:t>
      </w:r>
      <w:proofErr w:type="spellEnd"/>
      <w:r w:rsidRPr="00625942">
        <w:t xml:space="preserve"> JL.</w:t>
      </w:r>
      <w:r>
        <w:t xml:space="preserve"> </w:t>
      </w:r>
      <w:r w:rsidRPr="00625942">
        <w:t>Nitric Oxide Delivery by Neonatal Noninvasive Respiratory Support Devices</w:t>
      </w:r>
      <w:r>
        <w:t xml:space="preserve">. </w:t>
      </w:r>
      <w:r w:rsidRPr="00625942">
        <w:t>Respiratory Care February 2015, 60 (2) 219-230</w:t>
      </w:r>
      <w:r w:rsidR="00EF6912">
        <w:t>.</w:t>
      </w:r>
    </w:p>
    <w:p w14:paraId="732654DA" w14:textId="77777777" w:rsidR="00EF6912" w:rsidRPr="00625942" w:rsidRDefault="00EF6912" w:rsidP="00803A0D">
      <w:pPr>
        <w:pStyle w:val="ListParagraph"/>
        <w:ind w:left="360"/>
      </w:pPr>
    </w:p>
    <w:p w14:paraId="46E1AF03" w14:textId="1E71E83F" w:rsidR="00633DDD" w:rsidRDefault="00633DDD" w:rsidP="00146C6E">
      <w:pPr>
        <w:rPr>
          <w:rFonts w:eastAsiaTheme="minorHAnsi"/>
          <w:b/>
          <w:bCs/>
          <w:u w:val="single"/>
        </w:rPr>
      </w:pPr>
      <w:bookmarkStart w:id="5" w:name="Important_Reminder"/>
    </w:p>
    <w:p w14:paraId="0CC9C18F" w14:textId="0A7F0B50" w:rsidR="00DD6ADB" w:rsidRPr="00146C6E" w:rsidRDefault="00C06257" w:rsidP="00146C6E">
      <w:pPr>
        <w:rPr>
          <w:rFonts w:eastAsiaTheme="minorHAnsi"/>
          <w:b/>
          <w:u w:val="single"/>
        </w:rPr>
      </w:pPr>
      <w:r w:rsidRPr="00146C6E">
        <w:rPr>
          <w:rFonts w:eastAsiaTheme="minorHAnsi"/>
          <w:b/>
          <w:bCs/>
          <w:u w:val="single"/>
        </w:rPr>
        <w:t>Important R</w:t>
      </w:r>
      <w:r w:rsidR="005D7B81" w:rsidRPr="00146C6E">
        <w:rPr>
          <w:rFonts w:eastAsiaTheme="minorHAnsi"/>
          <w:b/>
          <w:bCs/>
          <w:u w:val="single"/>
        </w:rPr>
        <w:t>eminder</w:t>
      </w:r>
      <w:bookmarkEnd w:id="5"/>
    </w:p>
    <w:p w14:paraId="3313550E"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7B2C638" w14:textId="77777777" w:rsidR="00DD6ADB" w:rsidRPr="00146C6E" w:rsidRDefault="00DD6ADB" w:rsidP="00146C6E">
      <w:pPr>
        <w:rPr>
          <w:rFonts w:eastAsiaTheme="minorHAnsi"/>
        </w:rPr>
      </w:pPr>
    </w:p>
    <w:p w14:paraId="706AF46F"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23038F7" w14:textId="77777777" w:rsidR="00DD6ADB" w:rsidRPr="00146C6E" w:rsidRDefault="00DD6ADB" w:rsidP="00146C6E">
      <w:pPr>
        <w:rPr>
          <w:rFonts w:eastAsiaTheme="minorHAnsi"/>
        </w:rPr>
      </w:pPr>
    </w:p>
    <w:p w14:paraId="1F06324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BC37967" w14:textId="77777777" w:rsidR="00DD6ADB" w:rsidRPr="00146C6E" w:rsidRDefault="00DD6ADB" w:rsidP="00146C6E">
      <w:pPr>
        <w:rPr>
          <w:rFonts w:eastAsiaTheme="minorHAnsi"/>
        </w:rPr>
      </w:pPr>
    </w:p>
    <w:p w14:paraId="25153352"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95E8E88" w14:textId="77777777" w:rsidR="00DD6ADB" w:rsidRPr="00146C6E" w:rsidRDefault="00DD6ADB" w:rsidP="00146C6E">
      <w:pPr>
        <w:rPr>
          <w:rFonts w:eastAsiaTheme="minorHAnsi"/>
        </w:rPr>
      </w:pPr>
    </w:p>
    <w:p w14:paraId="7B8EC4A7"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2F1B4549" w14:textId="77777777" w:rsidR="00DD6ADB" w:rsidRPr="00146C6E" w:rsidRDefault="00DD6ADB" w:rsidP="00146C6E">
      <w:pPr>
        <w:rPr>
          <w:rFonts w:eastAsiaTheme="minorHAnsi"/>
        </w:rPr>
      </w:pPr>
    </w:p>
    <w:p w14:paraId="443DDCDB"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w:t>
      </w:r>
      <w:r w:rsidRPr="00146C6E">
        <w:rPr>
          <w:rFonts w:eastAsiaTheme="minorHAnsi"/>
        </w:rPr>
        <w:lastRenderedPageBreak/>
        <w:t xml:space="preserve">and their representatives agree to be bound by such terms and conditions by providing services to members and/or submitting claims for payment for such services.  </w:t>
      </w:r>
    </w:p>
    <w:p w14:paraId="144EA783" w14:textId="77777777" w:rsidR="00DD6ADB" w:rsidRPr="00146C6E" w:rsidRDefault="00DD6ADB" w:rsidP="00146C6E">
      <w:pPr>
        <w:autoSpaceDE w:val="0"/>
        <w:autoSpaceDN w:val="0"/>
        <w:adjustRightInd w:val="0"/>
        <w:rPr>
          <w:rFonts w:eastAsiaTheme="minorHAnsi"/>
          <w:color w:val="000000"/>
        </w:rPr>
      </w:pPr>
    </w:p>
    <w:p w14:paraId="287CF9E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D8CA873" w14:textId="77777777" w:rsidR="00DD6ADB" w:rsidRPr="00146C6E" w:rsidRDefault="00DD6ADB" w:rsidP="00146C6E">
      <w:pPr>
        <w:rPr>
          <w:rFonts w:eastAsiaTheme="minorHAnsi"/>
        </w:rPr>
      </w:pPr>
    </w:p>
    <w:p w14:paraId="78273C2F"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C5315A">
        <w:rPr>
          <w:rFonts w:eastAsiaTheme="minorHAnsi"/>
          <w:color w:val="000000"/>
        </w:rPr>
        <w:t>,</w:t>
      </w:r>
      <w:r w:rsidRPr="00146C6E">
        <w:rPr>
          <w:rFonts w:eastAsiaTheme="minorHAnsi"/>
          <w:color w:val="000000"/>
        </w:rPr>
        <w:t xml:space="preserve"> LCDs</w:t>
      </w:r>
      <w:r w:rsidR="00C5315A">
        <w:rPr>
          <w:rFonts w:eastAsiaTheme="minorHAnsi"/>
          <w:color w:val="000000"/>
        </w:rPr>
        <w:t>, and Medicare Coverage Articles</w:t>
      </w:r>
      <w:r w:rsidRPr="00146C6E">
        <w:rPr>
          <w:rFonts w:eastAsiaTheme="minorHAnsi"/>
          <w:color w:val="000000"/>
        </w:rPr>
        <w:t xml:space="preserve"> 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143CD34F" w14:textId="77777777" w:rsidR="00875924" w:rsidRPr="00146C6E" w:rsidRDefault="00875924" w:rsidP="00146C6E">
      <w:pPr>
        <w:rPr>
          <w:iCs/>
        </w:rPr>
      </w:pPr>
    </w:p>
    <w:p w14:paraId="50F3D228" w14:textId="67ED55A0" w:rsidR="00C75BD4" w:rsidRDefault="00C75BD4" w:rsidP="00AF5490">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5A61" w14:textId="77777777" w:rsidR="0071440F" w:rsidRDefault="0071440F">
      <w:r>
        <w:separator/>
      </w:r>
    </w:p>
  </w:endnote>
  <w:endnote w:type="continuationSeparator" w:id="0">
    <w:p w14:paraId="16FA6DFD" w14:textId="77777777" w:rsidR="0071440F" w:rsidRDefault="0071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B342" w14:textId="257F818D"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083A82">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083A82">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0F8D" w14:textId="3FA75EC1" w:rsidR="002C6AAB" w:rsidRDefault="002C6AAB" w:rsidP="002C6AAB">
    <w:pPr>
      <w:pStyle w:val="Footer"/>
      <w:jc w:val="center"/>
    </w:pPr>
    <w:r>
      <w:t xml:space="preserve">Page </w:t>
    </w:r>
    <w:r>
      <w:fldChar w:fldCharType="begin"/>
    </w:r>
    <w:r>
      <w:instrText xml:space="preserve"> PAGE   \* MERGEFORMAT </w:instrText>
    </w:r>
    <w:r>
      <w:fldChar w:fldCharType="separate"/>
    </w:r>
    <w:r w:rsidR="00083A82">
      <w:rPr>
        <w:noProof/>
      </w:rPr>
      <w:t>1</w:t>
    </w:r>
    <w:r>
      <w:fldChar w:fldCharType="end"/>
    </w:r>
    <w:r>
      <w:t xml:space="preserve"> of </w:t>
    </w:r>
    <w:r w:rsidR="00612849">
      <w:rPr>
        <w:noProof/>
      </w:rPr>
      <w:fldChar w:fldCharType="begin"/>
    </w:r>
    <w:r w:rsidR="00612849">
      <w:rPr>
        <w:noProof/>
      </w:rPr>
      <w:instrText xml:space="preserve"> NUMPAGES   \* MERGEFORMAT </w:instrText>
    </w:r>
    <w:r w:rsidR="00612849">
      <w:rPr>
        <w:noProof/>
      </w:rPr>
      <w:fldChar w:fldCharType="separate"/>
    </w:r>
    <w:r w:rsidR="00083A82">
      <w:rPr>
        <w:noProof/>
      </w:rPr>
      <w:t>9</w:t>
    </w:r>
    <w:r w:rsidR="006128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3C96" w14:textId="77777777" w:rsidR="0071440F" w:rsidRDefault="0071440F">
      <w:r>
        <w:separator/>
      </w:r>
    </w:p>
  </w:footnote>
  <w:footnote w:type="continuationSeparator" w:id="0">
    <w:p w14:paraId="4234D136" w14:textId="77777777" w:rsidR="0071440F" w:rsidRDefault="0071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2E76"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56D19FCB" wp14:editId="42EC0404">
          <wp:extent cx="914400" cy="238125"/>
          <wp:effectExtent l="0" t="0" r="0" b="9525"/>
          <wp:docPr id="9" name="Picture 9"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7594A2C" w14:textId="77777777" w:rsidR="00DD025A" w:rsidRPr="00B777AF" w:rsidRDefault="00C52741" w:rsidP="00B777AF">
    <w:pPr>
      <w:rPr>
        <w:color w:val="00548C"/>
      </w:rPr>
    </w:pPr>
    <w:r>
      <w:rPr>
        <w:rFonts w:ascii="Times New Roman Bold" w:hAnsi="Times New Roman Bold"/>
        <w:b/>
        <w:bCs/>
        <w:color w:val="00548C"/>
      </w:rPr>
      <w:t>Inhaled Nitric Oxide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0AEC" w14:textId="77777777" w:rsidR="009135E0" w:rsidRDefault="00A20F73" w:rsidP="00B777AF">
    <w:pPr>
      <w:pStyle w:val="Header"/>
      <w:jc w:val="right"/>
    </w:pPr>
    <w:r>
      <w:rPr>
        <w:noProof/>
      </w:rPr>
      <w:drawing>
        <wp:inline distT="0" distB="0" distL="0" distR="0" wp14:anchorId="7362DC0D" wp14:editId="32A0CD51">
          <wp:extent cx="1371600" cy="352425"/>
          <wp:effectExtent l="0" t="0" r="0" b="9525"/>
          <wp:docPr id="10" name="Picture 10"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B5D"/>
    <w:multiLevelType w:val="hybridMultilevel"/>
    <w:tmpl w:val="4E7A02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844A7"/>
    <w:multiLevelType w:val="hybridMultilevel"/>
    <w:tmpl w:val="8466AE22"/>
    <w:lvl w:ilvl="0" w:tplc="792E6CD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42A6A"/>
    <w:multiLevelType w:val="hybridMultilevel"/>
    <w:tmpl w:val="D4F0879E"/>
    <w:lvl w:ilvl="0" w:tplc="7E1EC400">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05630"/>
    <w:multiLevelType w:val="hybridMultilevel"/>
    <w:tmpl w:val="58E48D1C"/>
    <w:lvl w:ilvl="0" w:tplc="0409000F">
      <w:start w:val="1"/>
      <w:numFmt w:val="decimal"/>
      <w:lvlText w:val="%1."/>
      <w:lvlJc w:val="left"/>
      <w:pPr>
        <w:tabs>
          <w:tab w:val="num" w:pos="6570"/>
        </w:tabs>
        <w:ind w:left="6570" w:hanging="360"/>
      </w:pPr>
    </w:lvl>
    <w:lvl w:ilvl="1" w:tplc="04090019">
      <w:start w:val="1"/>
      <w:numFmt w:val="lowerLetter"/>
      <w:lvlText w:val="%2."/>
      <w:lvlJc w:val="left"/>
      <w:pPr>
        <w:tabs>
          <w:tab w:val="num" w:pos="1440"/>
        </w:tabs>
        <w:ind w:left="1440" w:hanging="360"/>
      </w:pPr>
      <w:rPr>
        <w:rFonts w:hint="default"/>
      </w:rPr>
    </w:lvl>
    <w:lvl w:ilvl="2" w:tplc="792E6CDC">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2D79"/>
    <w:multiLevelType w:val="hybridMultilevel"/>
    <w:tmpl w:val="558656FC"/>
    <w:lvl w:ilvl="0" w:tplc="04090019">
      <w:start w:val="1"/>
      <w:numFmt w:val="lowerLetter"/>
      <w:lvlText w:val="%1."/>
      <w:lvlJc w:val="left"/>
      <w:pPr>
        <w:tabs>
          <w:tab w:val="num" w:pos="6570"/>
        </w:tabs>
        <w:ind w:left="6570" w:hanging="360"/>
      </w:pPr>
    </w:lvl>
    <w:lvl w:ilvl="1" w:tplc="792E6CDC">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C133E"/>
    <w:multiLevelType w:val="hybridMultilevel"/>
    <w:tmpl w:val="D5E68C9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792E6CDC">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5AC2"/>
    <w:multiLevelType w:val="hybridMultilevel"/>
    <w:tmpl w:val="FC6698F4"/>
    <w:lvl w:ilvl="0" w:tplc="6E727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E0C6B"/>
    <w:multiLevelType w:val="hybridMultilevel"/>
    <w:tmpl w:val="52F4E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792E6CDC">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AF76E75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F0F24"/>
    <w:multiLevelType w:val="hybridMultilevel"/>
    <w:tmpl w:val="0CA2DE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A5EE8"/>
    <w:multiLevelType w:val="hybridMultilevel"/>
    <w:tmpl w:val="ACDE4778"/>
    <w:lvl w:ilvl="0" w:tplc="31B08492">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DE6095"/>
    <w:multiLevelType w:val="hybridMultilevel"/>
    <w:tmpl w:val="01602A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13CDE"/>
    <w:multiLevelType w:val="hybridMultilevel"/>
    <w:tmpl w:val="8F4A7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27ACB"/>
    <w:multiLevelType w:val="hybridMultilevel"/>
    <w:tmpl w:val="7F3E1538"/>
    <w:lvl w:ilvl="0" w:tplc="3390A6CC">
      <w:start w:val="1"/>
      <w:numFmt w:val="upperLetter"/>
      <w:lvlText w:val="%1."/>
      <w:lvlJc w:val="left"/>
      <w:pPr>
        <w:tabs>
          <w:tab w:val="num" w:pos="900"/>
        </w:tabs>
        <w:ind w:left="900" w:hanging="360"/>
      </w:pPr>
      <w:rPr>
        <w:i w:val="0"/>
      </w:rPr>
    </w:lvl>
    <w:lvl w:ilvl="1" w:tplc="04090019">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6E81E90"/>
    <w:multiLevelType w:val="hybridMultilevel"/>
    <w:tmpl w:val="2458CA0E"/>
    <w:lvl w:ilvl="0" w:tplc="0409000F">
      <w:start w:val="1"/>
      <w:numFmt w:val="decimal"/>
      <w:lvlText w:val="%1."/>
      <w:lvlJc w:val="left"/>
      <w:pPr>
        <w:tabs>
          <w:tab w:val="num" w:pos="6570"/>
        </w:tabs>
        <w:ind w:left="6570" w:hanging="360"/>
      </w:pPr>
    </w:lvl>
    <w:lvl w:ilvl="1" w:tplc="04090019">
      <w:start w:val="1"/>
      <w:numFmt w:val="lowerLetter"/>
      <w:lvlText w:val="%2."/>
      <w:lvlJc w:val="left"/>
      <w:pPr>
        <w:tabs>
          <w:tab w:val="num" w:pos="1440"/>
        </w:tabs>
        <w:ind w:left="1440" w:hanging="360"/>
      </w:pPr>
      <w:rPr>
        <w:rFonts w:hint="default"/>
      </w:rPr>
    </w:lvl>
    <w:lvl w:ilvl="2" w:tplc="792E6CDC">
      <w:start w:val="1"/>
      <w:numFmt w:val="lowerRoman"/>
      <w:lvlText w:val="%3."/>
      <w:lvlJc w:val="left"/>
      <w:pPr>
        <w:tabs>
          <w:tab w:val="num" w:pos="2160"/>
        </w:tabs>
        <w:ind w:left="2160" w:hanging="180"/>
      </w:pPr>
      <w:rPr>
        <w:rFonts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676413"/>
    <w:multiLevelType w:val="hybridMultilevel"/>
    <w:tmpl w:val="EC4230B6"/>
    <w:lvl w:ilvl="0" w:tplc="04090019">
      <w:start w:val="1"/>
      <w:numFmt w:val="lowerLetter"/>
      <w:lvlText w:val="%1."/>
      <w:lvlJc w:val="left"/>
      <w:pPr>
        <w:tabs>
          <w:tab w:val="num" w:pos="6570"/>
        </w:tabs>
        <w:ind w:left="6570" w:hanging="360"/>
      </w:p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D6764"/>
    <w:multiLevelType w:val="hybridMultilevel"/>
    <w:tmpl w:val="CB2CCD06"/>
    <w:lvl w:ilvl="0" w:tplc="0409000F">
      <w:start w:val="1"/>
      <w:numFmt w:val="decimal"/>
      <w:lvlText w:val="%1."/>
      <w:lvlJc w:val="left"/>
      <w:pPr>
        <w:tabs>
          <w:tab w:val="num" w:pos="6570"/>
        </w:tabs>
        <w:ind w:left="6570" w:hanging="360"/>
      </w:pPr>
    </w:lvl>
    <w:lvl w:ilvl="1" w:tplc="04090019">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1E3D0A"/>
    <w:multiLevelType w:val="hybridMultilevel"/>
    <w:tmpl w:val="0FD010B2"/>
    <w:lvl w:ilvl="0" w:tplc="6BAC0802">
      <w:start w:val="1"/>
      <w:numFmt w:val="upperRoman"/>
      <w:lvlText w:val="%1."/>
      <w:lvlJc w:val="left"/>
      <w:pPr>
        <w:ind w:left="720" w:hanging="360"/>
      </w:pPr>
      <w:rPr>
        <w:rFonts w:hint="default"/>
        <w:b/>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53B35"/>
    <w:multiLevelType w:val="hybridMultilevel"/>
    <w:tmpl w:val="409C1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
  </w:num>
  <w:num w:numId="3">
    <w:abstractNumId w:val="14"/>
  </w:num>
  <w:num w:numId="4">
    <w:abstractNumId w:val="19"/>
  </w:num>
  <w:num w:numId="5">
    <w:abstractNumId w:val="20"/>
  </w:num>
  <w:num w:numId="6">
    <w:abstractNumId w:val="27"/>
  </w:num>
  <w:num w:numId="7">
    <w:abstractNumId w:val="31"/>
  </w:num>
  <w:num w:numId="8">
    <w:abstractNumId w:val="5"/>
  </w:num>
  <w:num w:numId="9">
    <w:abstractNumId w:val="23"/>
  </w:num>
  <w:num w:numId="10">
    <w:abstractNumId w:val="12"/>
  </w:num>
  <w:num w:numId="11">
    <w:abstractNumId w:val="34"/>
  </w:num>
  <w:num w:numId="12">
    <w:abstractNumId w:val="18"/>
  </w:num>
  <w:num w:numId="13">
    <w:abstractNumId w:val="17"/>
  </w:num>
  <w:num w:numId="14">
    <w:abstractNumId w:val="9"/>
  </w:num>
  <w:num w:numId="15">
    <w:abstractNumId w:val="13"/>
  </w:num>
  <w:num w:numId="16">
    <w:abstractNumId w:val="33"/>
  </w:num>
  <w:num w:numId="17">
    <w:abstractNumId w:val="24"/>
  </w:num>
  <w:num w:numId="18">
    <w:abstractNumId w:val="21"/>
  </w:num>
  <w:num w:numId="19">
    <w:abstractNumId w:val="10"/>
  </w:num>
  <w:num w:numId="20">
    <w:abstractNumId w:val="7"/>
  </w:num>
  <w:num w:numId="21">
    <w:abstractNumId w:val="2"/>
  </w:num>
  <w:num w:numId="22">
    <w:abstractNumId w:val="6"/>
  </w:num>
  <w:num w:numId="23">
    <w:abstractNumId w:val="28"/>
  </w:num>
  <w:num w:numId="24">
    <w:abstractNumId w:val="1"/>
  </w:num>
  <w:num w:numId="25">
    <w:abstractNumId w:val="22"/>
  </w:num>
  <w:num w:numId="26">
    <w:abstractNumId w:val="36"/>
  </w:num>
  <w:num w:numId="27">
    <w:abstractNumId w:val="11"/>
  </w:num>
  <w:num w:numId="28">
    <w:abstractNumId w:val="30"/>
  </w:num>
  <w:num w:numId="29">
    <w:abstractNumId w:val="0"/>
  </w:num>
  <w:num w:numId="30">
    <w:abstractNumId w:val="15"/>
  </w:num>
  <w:num w:numId="31">
    <w:abstractNumId w:val="8"/>
  </w:num>
  <w:num w:numId="32">
    <w:abstractNumId w:val="4"/>
  </w:num>
  <w:num w:numId="33">
    <w:abstractNumId w:val="32"/>
  </w:num>
  <w:num w:numId="34">
    <w:abstractNumId w:val="29"/>
  </w:num>
  <w:num w:numId="35">
    <w:abstractNumId w:val="16"/>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0D6C"/>
    <w:rsid w:val="00032D3F"/>
    <w:rsid w:val="00033533"/>
    <w:rsid w:val="000465DE"/>
    <w:rsid w:val="0004733E"/>
    <w:rsid w:val="00060509"/>
    <w:rsid w:val="00061018"/>
    <w:rsid w:val="00063AA0"/>
    <w:rsid w:val="00063AB0"/>
    <w:rsid w:val="00070200"/>
    <w:rsid w:val="00083740"/>
    <w:rsid w:val="00083A82"/>
    <w:rsid w:val="00086F4B"/>
    <w:rsid w:val="000927EE"/>
    <w:rsid w:val="00094136"/>
    <w:rsid w:val="000B4F7E"/>
    <w:rsid w:val="000C562E"/>
    <w:rsid w:val="000D15FF"/>
    <w:rsid w:val="000D1BED"/>
    <w:rsid w:val="000F10C2"/>
    <w:rsid w:val="000F7060"/>
    <w:rsid w:val="001148A8"/>
    <w:rsid w:val="00121EA1"/>
    <w:rsid w:val="00136E1D"/>
    <w:rsid w:val="0013767C"/>
    <w:rsid w:val="0014316D"/>
    <w:rsid w:val="00143900"/>
    <w:rsid w:val="00146C6E"/>
    <w:rsid w:val="00156929"/>
    <w:rsid w:val="00170B14"/>
    <w:rsid w:val="00175574"/>
    <w:rsid w:val="001818D7"/>
    <w:rsid w:val="00185104"/>
    <w:rsid w:val="001910A0"/>
    <w:rsid w:val="001925B8"/>
    <w:rsid w:val="001962BE"/>
    <w:rsid w:val="00196689"/>
    <w:rsid w:val="00196935"/>
    <w:rsid w:val="0019746F"/>
    <w:rsid w:val="001D0D34"/>
    <w:rsid w:val="001D30D2"/>
    <w:rsid w:val="001D4634"/>
    <w:rsid w:val="001D70D4"/>
    <w:rsid w:val="001E7D12"/>
    <w:rsid w:val="0020675F"/>
    <w:rsid w:val="00220586"/>
    <w:rsid w:val="00220736"/>
    <w:rsid w:val="00230FE4"/>
    <w:rsid w:val="00233651"/>
    <w:rsid w:val="00254020"/>
    <w:rsid w:val="0025452A"/>
    <w:rsid w:val="0027348C"/>
    <w:rsid w:val="00273EC3"/>
    <w:rsid w:val="00285997"/>
    <w:rsid w:val="00295997"/>
    <w:rsid w:val="002A39EE"/>
    <w:rsid w:val="002A7F43"/>
    <w:rsid w:val="002B0582"/>
    <w:rsid w:val="002C6AAB"/>
    <w:rsid w:val="002D019A"/>
    <w:rsid w:val="002D3C24"/>
    <w:rsid w:val="002E48E7"/>
    <w:rsid w:val="002F5A16"/>
    <w:rsid w:val="003140D6"/>
    <w:rsid w:val="00324B34"/>
    <w:rsid w:val="003274FE"/>
    <w:rsid w:val="00334080"/>
    <w:rsid w:val="00336E37"/>
    <w:rsid w:val="00350F22"/>
    <w:rsid w:val="003715BE"/>
    <w:rsid w:val="00377CAA"/>
    <w:rsid w:val="003840CC"/>
    <w:rsid w:val="003A4CE4"/>
    <w:rsid w:val="003B2796"/>
    <w:rsid w:val="003C2AE0"/>
    <w:rsid w:val="003D7BE7"/>
    <w:rsid w:val="003E470C"/>
    <w:rsid w:val="003F3D44"/>
    <w:rsid w:val="00430250"/>
    <w:rsid w:val="00451959"/>
    <w:rsid w:val="00466CE2"/>
    <w:rsid w:val="00472C6C"/>
    <w:rsid w:val="004732FD"/>
    <w:rsid w:val="00480C09"/>
    <w:rsid w:val="00493710"/>
    <w:rsid w:val="00496BCF"/>
    <w:rsid w:val="00497AED"/>
    <w:rsid w:val="004B3D47"/>
    <w:rsid w:val="004C2770"/>
    <w:rsid w:val="004D3BEB"/>
    <w:rsid w:val="004E0B99"/>
    <w:rsid w:val="004E1F01"/>
    <w:rsid w:val="004E392D"/>
    <w:rsid w:val="004F6394"/>
    <w:rsid w:val="00505830"/>
    <w:rsid w:val="005103B8"/>
    <w:rsid w:val="00527CF4"/>
    <w:rsid w:val="005423D4"/>
    <w:rsid w:val="005537B0"/>
    <w:rsid w:val="005541D4"/>
    <w:rsid w:val="005776FD"/>
    <w:rsid w:val="00577BDA"/>
    <w:rsid w:val="00583376"/>
    <w:rsid w:val="00596C01"/>
    <w:rsid w:val="00596DDD"/>
    <w:rsid w:val="005A61C0"/>
    <w:rsid w:val="005B4682"/>
    <w:rsid w:val="005B54A3"/>
    <w:rsid w:val="005C17DF"/>
    <w:rsid w:val="005C3607"/>
    <w:rsid w:val="005D009F"/>
    <w:rsid w:val="005D5146"/>
    <w:rsid w:val="005D53AA"/>
    <w:rsid w:val="005D7B81"/>
    <w:rsid w:val="005E411E"/>
    <w:rsid w:val="005F4DA8"/>
    <w:rsid w:val="00612849"/>
    <w:rsid w:val="00617C97"/>
    <w:rsid w:val="0062116C"/>
    <w:rsid w:val="00625083"/>
    <w:rsid w:val="00625942"/>
    <w:rsid w:val="006328C1"/>
    <w:rsid w:val="00633DDD"/>
    <w:rsid w:val="006343EC"/>
    <w:rsid w:val="00643449"/>
    <w:rsid w:val="006474BB"/>
    <w:rsid w:val="006664E9"/>
    <w:rsid w:val="00687254"/>
    <w:rsid w:val="00693685"/>
    <w:rsid w:val="00693AD5"/>
    <w:rsid w:val="006B5193"/>
    <w:rsid w:val="006B7196"/>
    <w:rsid w:val="006C079E"/>
    <w:rsid w:val="006C672C"/>
    <w:rsid w:val="006C74DF"/>
    <w:rsid w:val="006E0A15"/>
    <w:rsid w:val="006F43BD"/>
    <w:rsid w:val="006F4D70"/>
    <w:rsid w:val="00701A83"/>
    <w:rsid w:val="0070705E"/>
    <w:rsid w:val="00711ADD"/>
    <w:rsid w:val="0071440F"/>
    <w:rsid w:val="00723A7B"/>
    <w:rsid w:val="00732220"/>
    <w:rsid w:val="00743CDF"/>
    <w:rsid w:val="00744250"/>
    <w:rsid w:val="0076201D"/>
    <w:rsid w:val="0076504D"/>
    <w:rsid w:val="00770075"/>
    <w:rsid w:val="007764CE"/>
    <w:rsid w:val="00785017"/>
    <w:rsid w:val="00793DE5"/>
    <w:rsid w:val="007A0BCC"/>
    <w:rsid w:val="007B07AE"/>
    <w:rsid w:val="007B50D0"/>
    <w:rsid w:val="007C1CE3"/>
    <w:rsid w:val="007C7B07"/>
    <w:rsid w:val="007D4801"/>
    <w:rsid w:val="007E0B80"/>
    <w:rsid w:val="007F1F19"/>
    <w:rsid w:val="007F4F16"/>
    <w:rsid w:val="00803A0D"/>
    <w:rsid w:val="00803D48"/>
    <w:rsid w:val="00805098"/>
    <w:rsid w:val="00805D2F"/>
    <w:rsid w:val="008115AD"/>
    <w:rsid w:val="00820E79"/>
    <w:rsid w:val="00835DC7"/>
    <w:rsid w:val="00843C0A"/>
    <w:rsid w:val="00855F09"/>
    <w:rsid w:val="00857C10"/>
    <w:rsid w:val="0086199D"/>
    <w:rsid w:val="00875924"/>
    <w:rsid w:val="00877EC7"/>
    <w:rsid w:val="00882F2A"/>
    <w:rsid w:val="00892782"/>
    <w:rsid w:val="00896E94"/>
    <w:rsid w:val="008B0705"/>
    <w:rsid w:val="008B1144"/>
    <w:rsid w:val="008C6B3A"/>
    <w:rsid w:val="008C77E0"/>
    <w:rsid w:val="008E77C7"/>
    <w:rsid w:val="008F0CCD"/>
    <w:rsid w:val="008F5796"/>
    <w:rsid w:val="008F6692"/>
    <w:rsid w:val="00902C9B"/>
    <w:rsid w:val="009135E0"/>
    <w:rsid w:val="00915CA4"/>
    <w:rsid w:val="00940E70"/>
    <w:rsid w:val="00943627"/>
    <w:rsid w:val="00950820"/>
    <w:rsid w:val="0096089B"/>
    <w:rsid w:val="009609AF"/>
    <w:rsid w:val="00961071"/>
    <w:rsid w:val="00963062"/>
    <w:rsid w:val="009735FA"/>
    <w:rsid w:val="00977ECA"/>
    <w:rsid w:val="00982180"/>
    <w:rsid w:val="009928B2"/>
    <w:rsid w:val="009968E7"/>
    <w:rsid w:val="009A510D"/>
    <w:rsid w:val="009B233A"/>
    <w:rsid w:val="009C61B2"/>
    <w:rsid w:val="009C77A2"/>
    <w:rsid w:val="009D5928"/>
    <w:rsid w:val="009E5BA6"/>
    <w:rsid w:val="009E6F29"/>
    <w:rsid w:val="009E7A3E"/>
    <w:rsid w:val="009F7A24"/>
    <w:rsid w:val="00A17AAE"/>
    <w:rsid w:val="00A20F73"/>
    <w:rsid w:val="00A23130"/>
    <w:rsid w:val="00A3125D"/>
    <w:rsid w:val="00A40736"/>
    <w:rsid w:val="00A41969"/>
    <w:rsid w:val="00A60413"/>
    <w:rsid w:val="00A70F1A"/>
    <w:rsid w:val="00A72AFE"/>
    <w:rsid w:val="00A83658"/>
    <w:rsid w:val="00A85489"/>
    <w:rsid w:val="00A87B1F"/>
    <w:rsid w:val="00AA336E"/>
    <w:rsid w:val="00AA428E"/>
    <w:rsid w:val="00AB2832"/>
    <w:rsid w:val="00AB5487"/>
    <w:rsid w:val="00AB7ACF"/>
    <w:rsid w:val="00AD1AA6"/>
    <w:rsid w:val="00AE2878"/>
    <w:rsid w:val="00AE4C17"/>
    <w:rsid w:val="00AF1F2A"/>
    <w:rsid w:val="00AF2E95"/>
    <w:rsid w:val="00AF30EF"/>
    <w:rsid w:val="00AF5490"/>
    <w:rsid w:val="00AF591F"/>
    <w:rsid w:val="00B16070"/>
    <w:rsid w:val="00B20268"/>
    <w:rsid w:val="00B4633B"/>
    <w:rsid w:val="00B532C6"/>
    <w:rsid w:val="00B7069E"/>
    <w:rsid w:val="00B75FA7"/>
    <w:rsid w:val="00B777AF"/>
    <w:rsid w:val="00B81789"/>
    <w:rsid w:val="00B83AC2"/>
    <w:rsid w:val="00B85C1E"/>
    <w:rsid w:val="00B91610"/>
    <w:rsid w:val="00B92DF1"/>
    <w:rsid w:val="00BA1A05"/>
    <w:rsid w:val="00BA72BC"/>
    <w:rsid w:val="00BF338F"/>
    <w:rsid w:val="00BF37BA"/>
    <w:rsid w:val="00BF4150"/>
    <w:rsid w:val="00C01AA6"/>
    <w:rsid w:val="00C058D8"/>
    <w:rsid w:val="00C06257"/>
    <w:rsid w:val="00C079B0"/>
    <w:rsid w:val="00C14250"/>
    <w:rsid w:val="00C15231"/>
    <w:rsid w:val="00C2297C"/>
    <w:rsid w:val="00C449DE"/>
    <w:rsid w:val="00C52741"/>
    <w:rsid w:val="00C5315A"/>
    <w:rsid w:val="00C64BB4"/>
    <w:rsid w:val="00C73CF5"/>
    <w:rsid w:val="00C75BD4"/>
    <w:rsid w:val="00C93BF4"/>
    <w:rsid w:val="00C96847"/>
    <w:rsid w:val="00CA53B9"/>
    <w:rsid w:val="00CA5C08"/>
    <w:rsid w:val="00CF001D"/>
    <w:rsid w:val="00CF2624"/>
    <w:rsid w:val="00D15C8C"/>
    <w:rsid w:val="00D21988"/>
    <w:rsid w:val="00D322C3"/>
    <w:rsid w:val="00D350E9"/>
    <w:rsid w:val="00D36448"/>
    <w:rsid w:val="00D574CA"/>
    <w:rsid w:val="00D62876"/>
    <w:rsid w:val="00D655D1"/>
    <w:rsid w:val="00D71BC4"/>
    <w:rsid w:val="00D71F38"/>
    <w:rsid w:val="00D86273"/>
    <w:rsid w:val="00DB1DE9"/>
    <w:rsid w:val="00DB7073"/>
    <w:rsid w:val="00DD025A"/>
    <w:rsid w:val="00DD6ADB"/>
    <w:rsid w:val="00DD7D7A"/>
    <w:rsid w:val="00DE18E2"/>
    <w:rsid w:val="00DF4493"/>
    <w:rsid w:val="00E256C9"/>
    <w:rsid w:val="00E508AB"/>
    <w:rsid w:val="00E514FE"/>
    <w:rsid w:val="00E61216"/>
    <w:rsid w:val="00E63F01"/>
    <w:rsid w:val="00E866DE"/>
    <w:rsid w:val="00E97C17"/>
    <w:rsid w:val="00EA3809"/>
    <w:rsid w:val="00EA7ABD"/>
    <w:rsid w:val="00EA7F3B"/>
    <w:rsid w:val="00EC326C"/>
    <w:rsid w:val="00ED0A0D"/>
    <w:rsid w:val="00EF6912"/>
    <w:rsid w:val="00F03DC0"/>
    <w:rsid w:val="00F10BF8"/>
    <w:rsid w:val="00F2214F"/>
    <w:rsid w:val="00F2705D"/>
    <w:rsid w:val="00F32AAC"/>
    <w:rsid w:val="00F422E1"/>
    <w:rsid w:val="00F455D3"/>
    <w:rsid w:val="00F50C15"/>
    <w:rsid w:val="00F63A47"/>
    <w:rsid w:val="00F67BBD"/>
    <w:rsid w:val="00F71F8E"/>
    <w:rsid w:val="00F74762"/>
    <w:rsid w:val="00F95133"/>
    <w:rsid w:val="00FA1701"/>
    <w:rsid w:val="00FA4646"/>
    <w:rsid w:val="00FB0592"/>
    <w:rsid w:val="00FB0B65"/>
    <w:rsid w:val="00FB139B"/>
    <w:rsid w:val="00FC0AC8"/>
    <w:rsid w:val="00FD34A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5F579"/>
  <w15:docId w15:val="{319F7986-FC60-46BA-99BF-CBC6B75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24"/>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0D1BED"/>
    <w:pPr>
      <w:ind w:left="720"/>
      <w:contextualSpacing/>
    </w:pPr>
  </w:style>
  <w:style w:type="character" w:customStyle="1" w:styleId="jrnl">
    <w:name w:val="jrnl"/>
    <w:basedOn w:val="DefaultParagraphFont"/>
    <w:rsid w:val="00D15C8C"/>
  </w:style>
  <w:style w:type="paragraph" w:styleId="Revision">
    <w:name w:val="Revision"/>
    <w:hidden/>
    <w:uiPriority w:val="99"/>
    <w:semiHidden/>
    <w:rsid w:val="00743CDF"/>
    <w:rPr>
      <w:sz w:val="24"/>
      <w:szCs w:val="24"/>
    </w:rPr>
  </w:style>
  <w:style w:type="paragraph" w:styleId="BodyText2">
    <w:name w:val="Body Text 2"/>
    <w:basedOn w:val="Normal"/>
    <w:link w:val="BodyText2Char"/>
    <w:rsid w:val="00743CDF"/>
    <w:pPr>
      <w:jc w:val="both"/>
    </w:pPr>
    <w:rPr>
      <w:b/>
      <w:bCs/>
      <w:sz w:val="22"/>
    </w:rPr>
  </w:style>
  <w:style w:type="character" w:customStyle="1" w:styleId="BodyText2Char">
    <w:name w:val="Body Text 2 Char"/>
    <w:basedOn w:val="DefaultParagraphFont"/>
    <w:link w:val="BodyText2"/>
    <w:rsid w:val="00743CDF"/>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308782959">
      <w:bodyDiv w:val="1"/>
      <w:marLeft w:val="0"/>
      <w:marRight w:val="0"/>
      <w:marTop w:val="0"/>
      <w:marBottom w:val="0"/>
      <w:divBdr>
        <w:top w:val="none" w:sz="0" w:space="0" w:color="auto"/>
        <w:left w:val="none" w:sz="0" w:space="0" w:color="auto"/>
        <w:bottom w:val="none" w:sz="0" w:space="0" w:color="auto"/>
        <w:right w:val="none" w:sz="0" w:space="0" w:color="auto"/>
      </w:divBdr>
    </w:div>
    <w:div w:id="15618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ircres.ahajournals.org/content/117/7/645.lo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FCDBF-D67A-4346-AAFC-C4F88E4E0F46}">
  <ds:schemaRefs>
    <ds:schemaRef ds:uri="http://schemas.microsoft.com/sharepoint/v3/contenttype/forms"/>
  </ds:schemaRefs>
</ds:datastoreItem>
</file>

<file path=customXml/itemProps2.xml><?xml version="1.0" encoding="utf-8"?>
<ds:datastoreItem xmlns:ds="http://schemas.openxmlformats.org/officeDocument/2006/customXml" ds:itemID="{564737AC-B6E2-4CFC-B0C2-560C7315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9F0B56-9F42-48B3-B98C-4C40FABBC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21282</Characters>
  <Application>Microsoft Office Word</Application>
  <DocSecurity>2</DocSecurity>
  <Lines>401</Lines>
  <Paragraphs>161</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3</cp:revision>
  <cp:lastPrinted>2015-06-25T20:16:00Z</cp:lastPrinted>
  <dcterms:created xsi:type="dcterms:W3CDTF">2019-05-22T18:41:00Z</dcterms:created>
  <dcterms:modified xsi:type="dcterms:W3CDTF">2019-05-22T18:42:00Z</dcterms:modified>
</cp:coreProperties>
</file>