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45462"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bookmarkStart w:id="0" w:name="_GoBack"/>
      <w:bookmarkEnd w:id="0"/>
      <w:r>
        <w:rPr>
          <w:rFonts w:ascii="Times New Roman" w:hAnsi="Times New Roman"/>
          <w:color w:val="00548C"/>
          <w:sz w:val="36"/>
        </w:rPr>
        <w:t xml:space="preserve">Clinical Policy: </w:t>
      </w:r>
      <w:r w:rsidR="00C77955">
        <w:rPr>
          <w:rFonts w:ascii="Times New Roman" w:hAnsi="Times New Roman"/>
          <w:color w:val="00548C"/>
          <w:sz w:val="36"/>
        </w:rPr>
        <w:t>Ultrasound in Pregnancy</w:t>
      </w:r>
    </w:p>
    <w:p w14:paraId="1EB45463"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1EB45464" w14:textId="77777777" w:rsidR="00BE7108" w:rsidRPr="004A43F1" w:rsidRDefault="00D574CA" w:rsidP="00392AC9">
      <w:pPr>
        <w:pStyle w:val="PolicyMainHead"/>
        <w:tabs>
          <w:tab w:val="left" w:pos="360"/>
        </w:tabs>
        <w:spacing w:after="0" w:line="240" w:lineRule="auto"/>
        <w:ind w:right="315"/>
        <w:rPr>
          <w:rFonts w:ascii="Times New Roman" w:hAnsi="Times New Roman"/>
          <w:color w:val="00548C"/>
          <w:sz w:val="24"/>
          <w:szCs w:val="24"/>
        </w:rPr>
        <w:sectPr w:rsidR="00BE7108" w:rsidRPr="004A43F1" w:rsidSect="00480C09">
          <w:type w:val="continuous"/>
          <w:pgSz w:w="12240" w:h="15840" w:code="1"/>
          <w:pgMar w:top="1440" w:right="1170" w:bottom="1152" w:left="1440" w:header="576" w:footer="288" w:gutter="0"/>
          <w:cols w:num="2" w:space="720"/>
          <w:titlePg/>
          <w:docGrid w:linePitch="360"/>
        </w:sectPr>
      </w:pPr>
      <w:r w:rsidRPr="004A43F1">
        <w:rPr>
          <w:rFonts w:ascii="Times New Roman" w:hAnsi="Times New Roman"/>
          <w:color w:val="00548C"/>
          <w:sz w:val="24"/>
          <w:szCs w:val="24"/>
        </w:rPr>
        <w:t>Reference Number: CP.</w:t>
      </w:r>
      <w:r w:rsidR="00C77955">
        <w:rPr>
          <w:rFonts w:ascii="Times New Roman" w:hAnsi="Times New Roman"/>
          <w:color w:val="00548C"/>
          <w:sz w:val="24"/>
          <w:szCs w:val="24"/>
        </w:rPr>
        <w:t>MP.38</w:t>
      </w:r>
      <w:r w:rsidR="00B777AF" w:rsidRPr="004A43F1">
        <w:rPr>
          <w:rFonts w:ascii="Times New Roman" w:hAnsi="Times New Roman"/>
          <w:color w:val="00548C"/>
          <w:sz w:val="24"/>
          <w:szCs w:val="24"/>
        </w:rPr>
        <w:tab/>
      </w:r>
      <w:r w:rsidR="00B777AF" w:rsidRPr="004A43F1">
        <w:rPr>
          <w:rFonts w:ascii="Times New Roman" w:hAnsi="Times New Roman"/>
          <w:color w:val="00548C"/>
          <w:sz w:val="24"/>
          <w:szCs w:val="24"/>
        </w:rPr>
        <w:tab/>
      </w:r>
      <w:r w:rsidR="00B777AF" w:rsidRPr="004A43F1">
        <w:rPr>
          <w:rFonts w:ascii="Times New Roman" w:hAnsi="Times New Roman"/>
          <w:color w:val="00548C"/>
          <w:sz w:val="24"/>
          <w:szCs w:val="24"/>
        </w:rPr>
        <w:tab/>
      </w:r>
      <w:r w:rsidR="00B777AF" w:rsidRPr="004A43F1">
        <w:rPr>
          <w:rFonts w:ascii="Times New Roman" w:hAnsi="Times New Roman"/>
          <w:color w:val="00548C"/>
          <w:sz w:val="24"/>
          <w:szCs w:val="24"/>
        </w:rPr>
        <w:tab/>
      </w:r>
      <w:r w:rsidR="00B777AF" w:rsidRPr="004A43F1">
        <w:rPr>
          <w:rFonts w:ascii="Times New Roman" w:hAnsi="Times New Roman"/>
          <w:color w:val="00548C"/>
          <w:sz w:val="24"/>
          <w:szCs w:val="24"/>
        </w:rPr>
        <w:tab/>
      </w:r>
      <w:r w:rsidR="00F77CA0">
        <w:rPr>
          <w:rFonts w:ascii="Times New Roman" w:hAnsi="Times New Roman"/>
          <w:color w:val="00548C"/>
          <w:sz w:val="24"/>
          <w:szCs w:val="24"/>
        </w:rPr>
        <w:t xml:space="preserve">           </w:t>
      </w:r>
      <w:hyperlink w:anchor="Revision_Log" w:history="1">
        <w:r w:rsidR="00BE7108" w:rsidRPr="004A43F1">
          <w:rPr>
            <w:rStyle w:val="Hyperlink"/>
            <w:rFonts w:ascii="Times New Roman" w:hAnsi="Times New Roman"/>
            <w:sz w:val="24"/>
            <w:szCs w:val="24"/>
          </w:rPr>
          <w:t>Revision Log</w:t>
        </w:r>
      </w:hyperlink>
    </w:p>
    <w:p w14:paraId="1EB45465" w14:textId="45B92AFA" w:rsidR="00BE7108" w:rsidRDefault="00BE7108" w:rsidP="00BE7108">
      <w:pPr>
        <w:pStyle w:val="PolicyMainHead"/>
        <w:tabs>
          <w:tab w:val="left" w:pos="360"/>
        </w:tabs>
        <w:spacing w:after="0" w:line="240" w:lineRule="auto"/>
        <w:rPr>
          <w:rFonts w:ascii="Times New Roman" w:hAnsi="Times New Roman"/>
          <w:color w:val="00548C"/>
          <w:sz w:val="24"/>
          <w:szCs w:val="24"/>
        </w:rPr>
      </w:pPr>
      <w:r w:rsidRPr="004A43F1">
        <w:rPr>
          <w:rFonts w:ascii="Times New Roman" w:hAnsi="Times New Roman"/>
          <w:color w:val="00548C"/>
          <w:sz w:val="24"/>
          <w:szCs w:val="24"/>
        </w:rPr>
        <w:t xml:space="preserve">Last Review Date: </w:t>
      </w:r>
      <w:r w:rsidR="0000550D">
        <w:rPr>
          <w:rFonts w:ascii="Times New Roman" w:hAnsi="Times New Roman"/>
          <w:color w:val="00548C"/>
          <w:sz w:val="24"/>
          <w:szCs w:val="24"/>
        </w:rPr>
        <w:t>0</w:t>
      </w:r>
      <w:r w:rsidR="00EF0588">
        <w:rPr>
          <w:rFonts w:ascii="Times New Roman" w:hAnsi="Times New Roman"/>
          <w:color w:val="00548C"/>
          <w:sz w:val="24"/>
          <w:szCs w:val="24"/>
        </w:rPr>
        <w:t>6</w:t>
      </w:r>
      <w:r w:rsidR="0000550D">
        <w:rPr>
          <w:rFonts w:ascii="Times New Roman" w:hAnsi="Times New Roman"/>
          <w:color w:val="00548C"/>
          <w:sz w:val="24"/>
          <w:szCs w:val="24"/>
        </w:rPr>
        <w:t>/19</w:t>
      </w:r>
    </w:p>
    <w:p w14:paraId="1EB45466" w14:textId="77777777" w:rsidR="00BE7108" w:rsidRDefault="006B6206" w:rsidP="00BE7108">
      <w:pPr>
        <w:pStyle w:val="PolicyMainHead"/>
        <w:tabs>
          <w:tab w:val="left" w:pos="360"/>
        </w:tabs>
        <w:spacing w:after="0" w:line="240" w:lineRule="auto"/>
        <w:jc w:val="right"/>
        <w:rPr>
          <w:rStyle w:val="Strong"/>
          <w:rFonts w:ascii="Times New Roman" w:hAnsi="Times New Roman"/>
          <w:b w:val="0"/>
          <w:bCs w:val="0"/>
          <w:u w:val="single"/>
        </w:rPr>
        <w:sectPr w:rsidR="00BE7108" w:rsidSect="00CE7688">
          <w:type w:val="continuous"/>
          <w:pgSz w:w="12240" w:h="15840" w:code="1"/>
          <w:pgMar w:top="1440" w:right="1440" w:bottom="1440" w:left="1440" w:header="576" w:footer="288" w:gutter="0"/>
          <w:cols w:num="2" w:space="720"/>
          <w:titlePg/>
          <w:docGrid w:linePitch="360"/>
        </w:sectPr>
      </w:pPr>
      <w:hyperlink w:anchor="Coding_Implications" w:history="1">
        <w:r w:rsidR="00BE7108" w:rsidRPr="00CE7688">
          <w:rPr>
            <w:rStyle w:val="Hyperlink"/>
            <w:rFonts w:ascii="Times New Roman" w:hAnsi="Times New Roman"/>
            <w:sz w:val="24"/>
            <w:szCs w:val="24"/>
          </w:rPr>
          <w:t>Coding Implications</w:t>
        </w:r>
      </w:hyperlink>
    </w:p>
    <w:p w14:paraId="1EB45467" w14:textId="77777777" w:rsidR="00F77CA0" w:rsidRDefault="00F77CA0" w:rsidP="00D574CA">
      <w:pPr>
        <w:pStyle w:val="NormalWeb"/>
        <w:spacing w:before="0" w:beforeAutospacing="0" w:after="0" w:afterAutospacing="0"/>
        <w:rPr>
          <w:rFonts w:ascii="Times New Roman" w:hAnsi="Times New Roman" w:cs="Times New Roman"/>
          <w:b/>
          <w:color w:val="00548C"/>
        </w:rPr>
      </w:pPr>
    </w:p>
    <w:p w14:paraId="1EB45468" w14:textId="77777777" w:rsidR="0017212F" w:rsidRDefault="0017212F" w:rsidP="00D574CA">
      <w:pPr>
        <w:pStyle w:val="NormalWeb"/>
        <w:spacing w:before="0" w:beforeAutospacing="0" w:after="0" w:afterAutospacing="0"/>
        <w:rPr>
          <w:rStyle w:val="Strong"/>
          <w:rFonts w:ascii="Times New Roman" w:hAnsi="Times New Roman" w:cs="Times New Roman"/>
          <w:b w:val="0"/>
          <w:bCs w:val="0"/>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1EB45469" w14:textId="77777777" w:rsidR="0017212F" w:rsidRDefault="0017212F" w:rsidP="00D574CA">
      <w:pPr>
        <w:pStyle w:val="NormalWeb"/>
        <w:spacing w:before="0" w:beforeAutospacing="0" w:after="0" w:afterAutospacing="0"/>
        <w:rPr>
          <w:rStyle w:val="Strong"/>
          <w:rFonts w:ascii="Times New Roman" w:hAnsi="Times New Roman" w:cs="Times New Roman"/>
          <w:b w:val="0"/>
          <w:bCs w:val="0"/>
          <w:u w:val="single"/>
        </w:rPr>
      </w:pPr>
    </w:p>
    <w:p w14:paraId="1EB4546A" w14:textId="77777777" w:rsidR="00583376" w:rsidRPr="00B777AF" w:rsidRDefault="00583376">
      <w:pPr>
        <w:pStyle w:val="Heading2"/>
        <w:rPr>
          <w:u w:val="none"/>
        </w:rPr>
      </w:pPr>
      <w:r w:rsidRPr="00B777AF">
        <w:rPr>
          <w:u w:val="none"/>
        </w:rPr>
        <w:t xml:space="preserve">Description </w:t>
      </w:r>
    </w:p>
    <w:p w14:paraId="1EB4546B" w14:textId="77777777" w:rsidR="00C77955" w:rsidRDefault="00C77955" w:rsidP="00C77955">
      <w:r>
        <w:t xml:space="preserve">This policy outlines the medical necessity criteria for ultrasound use in pregnancy.  Ultrasound is the most common fetal imaging tool used today.  Ultrasound is accurate at determining gestational age, fetal number, viability, and placental location; and is necessary for many diagnostic purposes in obstetrics. The determination of the time and type of ultrasound should allow for a specific clinical question(s) to be answered. Ultrasound exams should be conducted only when indicated and must be appropriately documented.  </w:t>
      </w:r>
    </w:p>
    <w:p w14:paraId="1EB4546C" w14:textId="77777777" w:rsidR="00ED0A0D" w:rsidRPr="00B777AF" w:rsidRDefault="00ED0A0D" w:rsidP="00196935"/>
    <w:p w14:paraId="1EB4546D" w14:textId="77777777" w:rsidR="00583376" w:rsidRPr="00B777AF" w:rsidRDefault="00583376">
      <w:pPr>
        <w:pStyle w:val="Heading2"/>
        <w:rPr>
          <w:u w:val="none"/>
        </w:rPr>
      </w:pPr>
      <w:r w:rsidRPr="00B777AF">
        <w:rPr>
          <w:u w:val="none"/>
        </w:rPr>
        <w:t>Policy/Criteria</w:t>
      </w:r>
    </w:p>
    <w:p w14:paraId="1EB4546E" w14:textId="77777777" w:rsidR="00C77955" w:rsidRDefault="00C77955" w:rsidP="00C77955">
      <w:r w:rsidRPr="00797A87">
        <w:t xml:space="preserve">It is the policy of </w:t>
      </w:r>
      <w:r>
        <w:t xml:space="preserve">health plans affiliated with </w:t>
      </w:r>
      <w:r w:rsidRPr="00797A87">
        <w:t>Centene Corporation</w:t>
      </w:r>
      <w:r>
        <w:rPr>
          <w:vertAlign w:val="superscript"/>
        </w:rPr>
        <w:t>®</w:t>
      </w:r>
      <w:r>
        <w:t xml:space="preserve"> that the following ultrasounds during pregnancy are considered </w:t>
      </w:r>
      <w:r w:rsidRPr="00881579">
        <w:rPr>
          <w:b/>
        </w:rPr>
        <w:t>medically necessary</w:t>
      </w:r>
      <w:r>
        <w:t xml:space="preserve"> when the following conditions are met:</w:t>
      </w:r>
    </w:p>
    <w:p w14:paraId="1EB4546F" w14:textId="77777777" w:rsidR="00A829E8" w:rsidRDefault="00A829E8" w:rsidP="00C77955"/>
    <w:p w14:paraId="1EB45470" w14:textId="77777777" w:rsidR="00C77955" w:rsidRDefault="006B6206" w:rsidP="00066CDE">
      <w:pPr>
        <w:numPr>
          <w:ilvl w:val="0"/>
          <w:numId w:val="11"/>
        </w:numPr>
        <w:tabs>
          <w:tab w:val="clear" w:pos="720"/>
          <w:tab w:val="num" w:pos="360"/>
        </w:tabs>
        <w:ind w:left="360"/>
      </w:pPr>
      <w:hyperlink w:anchor="First" w:history="1">
        <w:r w:rsidR="00C77955" w:rsidRPr="00E706AA">
          <w:rPr>
            <w:rStyle w:val="Hyperlink"/>
          </w:rPr>
          <w:t>Standard first trimester ultrasound</w:t>
        </w:r>
      </w:hyperlink>
      <w:r w:rsidR="00C77955">
        <w:t xml:space="preserve"> (76801)</w:t>
      </w:r>
    </w:p>
    <w:p w14:paraId="1EB45471" w14:textId="77777777" w:rsidR="00C77955" w:rsidRPr="00B05CFA" w:rsidRDefault="006B6206" w:rsidP="00066CDE">
      <w:pPr>
        <w:numPr>
          <w:ilvl w:val="0"/>
          <w:numId w:val="11"/>
        </w:numPr>
        <w:tabs>
          <w:tab w:val="clear" w:pos="720"/>
          <w:tab w:val="num" w:pos="360"/>
        </w:tabs>
        <w:ind w:left="360"/>
        <w:rPr>
          <w:rStyle w:val="Hyperlink"/>
          <w:color w:val="auto"/>
          <w:u w:val="none"/>
        </w:rPr>
      </w:pPr>
      <w:hyperlink w:anchor="Second" w:history="1">
        <w:r w:rsidR="00C77955" w:rsidRPr="00B05CFA">
          <w:rPr>
            <w:rStyle w:val="Hyperlink"/>
          </w:rPr>
          <w:t>Standard second or third trimester ultrasound</w:t>
        </w:r>
      </w:hyperlink>
      <w:r w:rsidR="00C77955" w:rsidRPr="00066CDE">
        <w:rPr>
          <w:rStyle w:val="Hyperlink"/>
        </w:rPr>
        <w:t xml:space="preserve"> </w:t>
      </w:r>
      <w:r w:rsidR="00C77955" w:rsidRPr="00B05CFA">
        <w:rPr>
          <w:rStyle w:val="Hyperlink"/>
          <w:color w:val="auto"/>
          <w:u w:val="none"/>
        </w:rPr>
        <w:t>(76805)</w:t>
      </w:r>
    </w:p>
    <w:p w14:paraId="1EB45472" w14:textId="77777777" w:rsidR="00C77955" w:rsidRPr="00B05CFA" w:rsidRDefault="006B6206" w:rsidP="00066CDE">
      <w:pPr>
        <w:numPr>
          <w:ilvl w:val="0"/>
          <w:numId w:val="11"/>
        </w:numPr>
        <w:tabs>
          <w:tab w:val="clear" w:pos="720"/>
          <w:tab w:val="num" w:pos="360"/>
        </w:tabs>
        <w:ind w:left="360"/>
        <w:rPr>
          <w:rStyle w:val="Hyperlink"/>
          <w:color w:val="auto"/>
          <w:u w:val="none"/>
        </w:rPr>
      </w:pPr>
      <w:hyperlink w:anchor="Detailed" w:history="1">
        <w:r w:rsidR="00C77955" w:rsidRPr="00B05CFA">
          <w:rPr>
            <w:rStyle w:val="Hyperlink"/>
          </w:rPr>
          <w:t>Detailed anatomic ultrasound</w:t>
        </w:r>
      </w:hyperlink>
      <w:r w:rsidR="00C77955" w:rsidRPr="00B05CFA">
        <w:rPr>
          <w:rStyle w:val="Hyperlink"/>
          <w:color w:val="auto"/>
          <w:u w:val="none"/>
        </w:rPr>
        <w:t xml:space="preserve"> (76811)</w:t>
      </w:r>
    </w:p>
    <w:p w14:paraId="1EB45473" w14:textId="77777777" w:rsidR="00C77955" w:rsidRPr="00B05CFA" w:rsidRDefault="006B6206" w:rsidP="00066CDE">
      <w:pPr>
        <w:numPr>
          <w:ilvl w:val="0"/>
          <w:numId w:val="11"/>
        </w:numPr>
        <w:tabs>
          <w:tab w:val="clear" w:pos="720"/>
          <w:tab w:val="num" w:pos="360"/>
        </w:tabs>
        <w:ind w:left="360"/>
        <w:rPr>
          <w:rStyle w:val="Hyperlink"/>
          <w:color w:val="auto"/>
          <w:u w:val="none"/>
        </w:rPr>
      </w:pPr>
      <w:hyperlink w:anchor="Transvag" w:history="1">
        <w:r w:rsidR="00C77955" w:rsidRPr="00B05CFA">
          <w:rPr>
            <w:rStyle w:val="Hyperlink"/>
          </w:rPr>
          <w:t>Transvaginal ultrasound</w:t>
        </w:r>
      </w:hyperlink>
      <w:r w:rsidR="00C77955" w:rsidRPr="00B05CFA">
        <w:rPr>
          <w:rStyle w:val="Hyperlink"/>
          <w:color w:val="auto"/>
          <w:u w:val="none"/>
        </w:rPr>
        <w:t xml:space="preserve"> (76817)</w:t>
      </w:r>
    </w:p>
    <w:p w14:paraId="1EB45474" w14:textId="77777777" w:rsidR="00C77955" w:rsidRDefault="006B6206" w:rsidP="00066CDE">
      <w:pPr>
        <w:numPr>
          <w:ilvl w:val="0"/>
          <w:numId w:val="11"/>
        </w:numPr>
        <w:tabs>
          <w:tab w:val="clear" w:pos="720"/>
          <w:tab w:val="num" w:pos="360"/>
        </w:tabs>
        <w:ind w:left="360"/>
      </w:pPr>
      <w:hyperlink w:anchor="Not_nec" w:history="1">
        <w:r w:rsidR="00C77955" w:rsidRPr="00E706AA">
          <w:rPr>
            <w:rStyle w:val="Hyperlink"/>
          </w:rPr>
          <w:t>Not medically necessary conditions</w:t>
        </w:r>
      </w:hyperlink>
    </w:p>
    <w:p w14:paraId="1EB45475" w14:textId="77777777" w:rsidR="00C77955" w:rsidRDefault="00C77955" w:rsidP="00C77955">
      <w:pPr>
        <w:ind w:left="720"/>
      </w:pPr>
    </w:p>
    <w:p w14:paraId="1EB45476" w14:textId="77777777" w:rsidR="00C77955" w:rsidRDefault="00C77955" w:rsidP="00066CDE">
      <w:pPr>
        <w:numPr>
          <w:ilvl w:val="0"/>
          <w:numId w:val="12"/>
        </w:numPr>
        <w:tabs>
          <w:tab w:val="clear" w:pos="720"/>
        </w:tabs>
        <w:ind w:left="360"/>
      </w:pPr>
      <w:bookmarkStart w:id="1" w:name="First"/>
      <w:r>
        <w:t xml:space="preserve">One </w:t>
      </w:r>
      <w:r w:rsidR="00021CDD">
        <w:t xml:space="preserve">standard </w:t>
      </w:r>
      <w:r w:rsidRPr="008559FE">
        <w:rPr>
          <w:i/>
        </w:rPr>
        <w:t>first trimester</w:t>
      </w:r>
      <w:bookmarkEnd w:id="1"/>
      <w:r w:rsidRPr="008559FE">
        <w:rPr>
          <w:i/>
        </w:rPr>
        <w:t xml:space="preserve"> ultrasound (76801)</w:t>
      </w:r>
      <w:r>
        <w:t xml:space="preserve"> is allowed per pregnancy</w:t>
      </w:r>
      <w:r w:rsidR="0066378A">
        <w:t>.</w:t>
      </w:r>
      <w:r>
        <w:t xml:space="preserve">  </w:t>
      </w:r>
    </w:p>
    <w:p w14:paraId="1EB45477" w14:textId="77777777" w:rsidR="00C77955" w:rsidRDefault="00C77955" w:rsidP="00C77955">
      <w:pPr>
        <w:ind w:left="720"/>
      </w:pPr>
    </w:p>
    <w:p w14:paraId="1EB45478" w14:textId="77777777" w:rsidR="00C77955" w:rsidRDefault="00C77955" w:rsidP="00066CDE">
      <w:pPr>
        <w:ind w:left="360"/>
      </w:pPr>
      <w:r>
        <w:t xml:space="preserve">Subsequent standard first trimester ultrasounds are considered </w:t>
      </w:r>
      <w:r w:rsidRPr="00C77955">
        <w:rPr>
          <w:b/>
        </w:rPr>
        <w:t>not medically necessary</w:t>
      </w:r>
      <w:r>
        <w:t xml:space="preserve"> as a limited</w:t>
      </w:r>
      <w:r w:rsidR="00BB2299">
        <w:t xml:space="preserve"> or follow-up</w:t>
      </w:r>
      <w:r>
        <w:t xml:space="preserve"> ultrasound assessment</w:t>
      </w:r>
      <w:r w:rsidR="00DE34C5">
        <w:t xml:space="preserve"> (</w:t>
      </w:r>
      <w:r w:rsidR="0023089B">
        <w:t>76815</w:t>
      </w:r>
      <w:r w:rsidR="00BB2299">
        <w:t xml:space="preserve"> or 76816</w:t>
      </w:r>
      <w:r w:rsidR="00DE34C5">
        <w:t>)</w:t>
      </w:r>
      <w:r>
        <w:t xml:space="preserve"> should be sufficient to provide a re-examination of suspected concerns.       </w:t>
      </w:r>
    </w:p>
    <w:p w14:paraId="1EB45479" w14:textId="77777777" w:rsidR="00C77955" w:rsidRDefault="00C77955" w:rsidP="00C77955">
      <w:pPr>
        <w:ind w:left="720"/>
      </w:pPr>
    </w:p>
    <w:p w14:paraId="1EB4547A" w14:textId="77777777" w:rsidR="00C77955" w:rsidRDefault="00C77955" w:rsidP="00066CDE">
      <w:pPr>
        <w:numPr>
          <w:ilvl w:val="0"/>
          <w:numId w:val="12"/>
        </w:numPr>
        <w:tabs>
          <w:tab w:val="clear" w:pos="720"/>
        </w:tabs>
        <w:ind w:left="360"/>
      </w:pPr>
      <w:bookmarkStart w:id="2" w:name="Second"/>
      <w:r>
        <w:t xml:space="preserve">One </w:t>
      </w:r>
      <w:r w:rsidRPr="00021CDD">
        <w:t xml:space="preserve">standard </w:t>
      </w:r>
      <w:r w:rsidRPr="008559FE">
        <w:rPr>
          <w:i/>
        </w:rPr>
        <w:t>second</w:t>
      </w:r>
      <w:bookmarkEnd w:id="2"/>
      <w:r w:rsidRPr="008559FE">
        <w:rPr>
          <w:i/>
        </w:rPr>
        <w:t xml:space="preserve"> or third trimester ultrasound (76805)</w:t>
      </w:r>
      <w:r>
        <w:t xml:space="preserve"> is allowed per pregnancy</w:t>
      </w:r>
      <w:r w:rsidR="0066378A">
        <w:t>.</w:t>
      </w:r>
      <w:r>
        <w:t xml:space="preserve">  </w:t>
      </w:r>
    </w:p>
    <w:p w14:paraId="1EB4547B" w14:textId="77777777" w:rsidR="00C77955" w:rsidRDefault="00C77955" w:rsidP="00C77955">
      <w:pPr>
        <w:ind w:left="720"/>
      </w:pPr>
    </w:p>
    <w:p w14:paraId="1EB4547C" w14:textId="77777777" w:rsidR="00C77955" w:rsidRDefault="00C77955" w:rsidP="00066CDE">
      <w:pPr>
        <w:ind w:left="360"/>
      </w:pPr>
      <w:r>
        <w:t xml:space="preserve">Subsequent standard second or third trimester ultrasounds are considered </w:t>
      </w:r>
      <w:r w:rsidRPr="00C77955">
        <w:rPr>
          <w:b/>
        </w:rPr>
        <w:t>not medically necessary</w:t>
      </w:r>
      <w:r>
        <w:t xml:space="preserve"> as a limited</w:t>
      </w:r>
      <w:r w:rsidR="00BB2299">
        <w:t xml:space="preserve"> or follow-up</w:t>
      </w:r>
      <w:r>
        <w:t xml:space="preserve"> ultrasound assessment</w:t>
      </w:r>
      <w:r w:rsidR="0023089B">
        <w:t xml:space="preserve"> (76815</w:t>
      </w:r>
      <w:r w:rsidR="00BB2299">
        <w:t xml:space="preserve"> or 76816</w:t>
      </w:r>
      <w:r w:rsidR="0023089B">
        <w:t>)</w:t>
      </w:r>
      <w:r>
        <w:t xml:space="preserve"> should be sufficient to provide a re-examination of suspected concerns.  </w:t>
      </w:r>
    </w:p>
    <w:p w14:paraId="1EB4547D" w14:textId="77777777" w:rsidR="00C77955" w:rsidRDefault="00C77955" w:rsidP="00C77955">
      <w:pPr>
        <w:ind w:left="720"/>
      </w:pPr>
    </w:p>
    <w:p w14:paraId="1EB4547E" w14:textId="552612A3" w:rsidR="00C77955" w:rsidRDefault="00C77955" w:rsidP="00066CDE">
      <w:pPr>
        <w:numPr>
          <w:ilvl w:val="0"/>
          <w:numId w:val="12"/>
        </w:numPr>
        <w:tabs>
          <w:tab w:val="clear" w:pos="720"/>
        </w:tabs>
        <w:ind w:left="360"/>
      </w:pPr>
      <w:bookmarkStart w:id="3" w:name="Detailed"/>
      <w:r>
        <w:t xml:space="preserve">One </w:t>
      </w:r>
      <w:r w:rsidRPr="008559FE">
        <w:rPr>
          <w:i/>
        </w:rPr>
        <w:t>detailed a</w:t>
      </w:r>
      <w:bookmarkEnd w:id="3"/>
      <w:r w:rsidRPr="008559FE">
        <w:rPr>
          <w:i/>
        </w:rPr>
        <w:t>natomic ultrasound (76811)</w:t>
      </w:r>
      <w:r>
        <w:t xml:space="preserve"> is allowed per pregnancy when performed to evaluate for suspected anomaly based on history, </w:t>
      </w:r>
      <w:r w:rsidR="0049782E">
        <w:t xml:space="preserve">laboratory </w:t>
      </w:r>
      <w:r>
        <w:t>abnormalities, or clinical evaluation; or when there are suspicious results from a limited or standard ultrasound</w:t>
      </w:r>
      <w:r w:rsidRPr="00330220">
        <w:t>.</w:t>
      </w:r>
      <w:r w:rsidR="00CD04F1">
        <w:t xml:space="preserve"> Further indications include the possibility of fetal growth restriction and multifetal gestation.</w:t>
      </w:r>
      <w:r w:rsidRPr="00330220">
        <w:t xml:space="preserve"> </w:t>
      </w:r>
      <w:r>
        <w:t>This ultrasound must be billed with an appropriate high risk diagnosis code</w:t>
      </w:r>
      <w:r w:rsidR="00B434DA">
        <w:t xml:space="preserve"> from Table 4 below</w:t>
      </w:r>
      <w:r>
        <w:t xml:space="preserve">.  </w:t>
      </w:r>
    </w:p>
    <w:p w14:paraId="1EB4547F" w14:textId="77777777" w:rsidR="00C77955" w:rsidRDefault="00C77955" w:rsidP="00C77955">
      <w:pPr>
        <w:ind w:left="720"/>
      </w:pPr>
    </w:p>
    <w:p w14:paraId="1EB45480" w14:textId="77777777" w:rsidR="00C77955" w:rsidRDefault="00C77955" w:rsidP="00066CDE">
      <w:pPr>
        <w:ind w:left="360"/>
      </w:pPr>
      <w:r w:rsidRPr="00330220">
        <w:t xml:space="preserve">A second </w:t>
      </w:r>
      <w:r>
        <w:t>detailed anatomic ultrasound</w:t>
      </w:r>
      <w:r w:rsidRPr="00330220">
        <w:t xml:space="preserve"> is </w:t>
      </w:r>
      <w:r>
        <w:t xml:space="preserve">considered </w:t>
      </w:r>
      <w:r w:rsidRPr="008559FE">
        <w:rPr>
          <w:b/>
        </w:rPr>
        <w:t>medically necessary</w:t>
      </w:r>
      <w:r w:rsidRPr="00330220">
        <w:t xml:space="preserve"> if a new maternal fetal medicine specialist</w:t>
      </w:r>
      <w:r>
        <w:t xml:space="preserve"> group</w:t>
      </w:r>
      <w:r w:rsidRPr="00330220">
        <w:t xml:space="preserve"> is taking</w:t>
      </w:r>
      <w:r>
        <w:t xml:space="preserve"> over care, a second opinion is required, or the patient </w:t>
      </w:r>
      <w:r>
        <w:lastRenderedPageBreak/>
        <w:t xml:space="preserve">has been transferred to a tertiary care center in anticipation of delivery of an anomalous fetus requiring specialized neonatal care. </w:t>
      </w:r>
    </w:p>
    <w:p w14:paraId="1EB45481" w14:textId="77777777" w:rsidR="00C77955" w:rsidRDefault="00C77955" w:rsidP="00066CDE">
      <w:pPr>
        <w:ind w:left="360"/>
      </w:pPr>
    </w:p>
    <w:p w14:paraId="1EB45482" w14:textId="77777777" w:rsidR="00C77955" w:rsidRDefault="00C77955" w:rsidP="00066CDE">
      <w:pPr>
        <w:ind w:left="360"/>
      </w:pPr>
      <w:r>
        <w:t xml:space="preserve">Further anatomic ultrasounds are considered </w:t>
      </w:r>
      <w:r w:rsidRPr="005534C3">
        <w:rPr>
          <w:b/>
        </w:rPr>
        <w:t>not medically necessary</w:t>
      </w:r>
      <w:r>
        <w:t xml:space="preserve"> as there is inadequate evidence of the clinical utility of multiple detailed fetal anatomic examinations.</w:t>
      </w:r>
    </w:p>
    <w:p w14:paraId="1EB45483" w14:textId="77777777" w:rsidR="00C77955" w:rsidRDefault="00C77955" w:rsidP="00C77955">
      <w:pPr>
        <w:ind w:left="720"/>
      </w:pPr>
    </w:p>
    <w:p w14:paraId="1EB45484" w14:textId="77777777" w:rsidR="00C77955" w:rsidRDefault="00502C2C" w:rsidP="009C7EB8">
      <w:pPr>
        <w:numPr>
          <w:ilvl w:val="0"/>
          <w:numId w:val="12"/>
        </w:numPr>
        <w:tabs>
          <w:tab w:val="clear" w:pos="720"/>
        </w:tabs>
        <w:ind w:left="360"/>
      </w:pPr>
      <w:bookmarkStart w:id="4" w:name="Transvag"/>
      <w:r w:rsidRPr="00502C2C">
        <w:rPr>
          <w:i/>
        </w:rPr>
        <w:t>T</w:t>
      </w:r>
      <w:r w:rsidR="00C77955" w:rsidRPr="00502C2C">
        <w:rPr>
          <w:i/>
        </w:rPr>
        <w:t>ransvaginal ultrasounds</w:t>
      </w:r>
      <w:r w:rsidR="007303D8">
        <w:rPr>
          <w:i/>
        </w:rPr>
        <w:t xml:space="preserve"> (TVU)</w:t>
      </w:r>
      <w:r w:rsidR="00C77955">
        <w:t xml:space="preserve"> are </w:t>
      </w:r>
      <w:r w:rsidR="00DE34C5">
        <w:t xml:space="preserve">considered </w:t>
      </w:r>
      <w:r w:rsidR="00DE34C5" w:rsidRPr="00502C2C">
        <w:rPr>
          <w:b/>
        </w:rPr>
        <w:t>medically necessary</w:t>
      </w:r>
      <w:r w:rsidR="00DE34C5">
        <w:t xml:space="preserve"> </w:t>
      </w:r>
      <w:bookmarkEnd w:id="4"/>
      <w:r>
        <w:t>when</w:t>
      </w:r>
      <w:r w:rsidR="00C77955">
        <w:t xml:space="preserve"> conducted in the first trimester </w:t>
      </w:r>
      <w:r w:rsidR="00334F92">
        <w:t xml:space="preserve">for the </w:t>
      </w:r>
      <w:r w:rsidR="00EE6866">
        <w:t xml:space="preserve">same indications as a </w:t>
      </w:r>
      <w:r w:rsidR="00334F92">
        <w:t>standard first trimester ultrasound</w:t>
      </w:r>
      <w:r w:rsidR="00EE6866">
        <w:rPr>
          <w:rStyle w:val="CommentReference"/>
        </w:rPr>
        <w:t xml:space="preserve">, </w:t>
      </w:r>
      <w:r>
        <w:t xml:space="preserve">and </w:t>
      </w:r>
      <w:r w:rsidR="00C77955">
        <w:t>later in pregnancy to assess cervical length</w:t>
      </w:r>
      <w:r w:rsidR="009544A5">
        <w:t>,</w:t>
      </w:r>
      <w:r w:rsidR="00C77955">
        <w:t xml:space="preserve"> location of the placenta in women with placenta previa</w:t>
      </w:r>
      <w:r w:rsidR="009544A5">
        <w:t>, or after an inconclusive transabdominal ultrasound</w:t>
      </w:r>
      <w:r w:rsidR="00C77955">
        <w:t xml:space="preserve">. </w:t>
      </w:r>
      <w:r>
        <w:t>C</w:t>
      </w:r>
      <w:r w:rsidR="00C77955">
        <w:t>ervical length</w:t>
      </w:r>
      <w:r w:rsidR="00B434DA">
        <w:t xml:space="preserve"> screening</w:t>
      </w:r>
      <w:r w:rsidR="00EE6866">
        <w:t xml:space="preserve"> is</w:t>
      </w:r>
      <w:r>
        <w:t xml:space="preserve"> conducted for women</w:t>
      </w:r>
      <w:r w:rsidR="00C77955">
        <w:t xml:space="preserve"> with a history of preterm labor </w:t>
      </w:r>
      <w:r w:rsidR="0046453F">
        <w:t>or to monitor a shorten</w:t>
      </w:r>
      <w:r w:rsidR="00EE6866">
        <w:t>ed</w:t>
      </w:r>
      <w:r w:rsidR="0046453F">
        <w:t xml:space="preserve"> cervix </w:t>
      </w:r>
      <w:r w:rsidR="00C77955">
        <w:t xml:space="preserve">based on </w:t>
      </w:r>
      <w:r w:rsidR="0046453F">
        <w:t>Table 1 below.</w:t>
      </w:r>
      <w:r w:rsidR="00C77955">
        <w:t xml:space="preserve"> </w:t>
      </w:r>
      <w:r>
        <w:t xml:space="preserve">Up to 12 transvaginal ultrasounds are allowed per pregnancy. </w:t>
      </w:r>
    </w:p>
    <w:p w14:paraId="1EB45485" w14:textId="77777777" w:rsidR="00C77955" w:rsidRDefault="00C77955" w:rsidP="00066CDE">
      <w:pPr>
        <w:ind w:left="360"/>
      </w:pPr>
    </w:p>
    <w:p w14:paraId="1EB45486" w14:textId="77777777" w:rsidR="00C77955" w:rsidRDefault="0046453F" w:rsidP="00066CDE">
      <w:pPr>
        <w:ind w:left="360"/>
        <w:rPr>
          <w:b/>
        </w:rPr>
      </w:pPr>
      <w:r>
        <w:rPr>
          <w:b/>
        </w:rPr>
        <w:t xml:space="preserve">Table 1: </w:t>
      </w:r>
      <w:r w:rsidR="00C77955" w:rsidRPr="002A7A5C">
        <w:rPr>
          <w:b/>
        </w:rPr>
        <w:t>Berghella approach to TVU measurement of cervical length for screening singleton gestations</w:t>
      </w:r>
    </w:p>
    <w:tbl>
      <w:tblPr>
        <w:tblW w:w="0" w:type="auto"/>
        <w:tblInd w:w="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156"/>
        <w:gridCol w:w="2390"/>
        <w:gridCol w:w="2564"/>
        <w:gridCol w:w="1766"/>
      </w:tblGrid>
      <w:tr w:rsidR="00C45F04" w14:paraId="1EB4548B" w14:textId="77777777" w:rsidTr="007303D8">
        <w:tc>
          <w:tcPr>
            <w:tcW w:w="2250" w:type="dxa"/>
            <w:shd w:val="clear" w:color="auto" w:fill="00548C"/>
          </w:tcPr>
          <w:p w14:paraId="1EB45487" w14:textId="77777777" w:rsidR="00C77955" w:rsidRPr="00C45F04" w:rsidRDefault="00C77955" w:rsidP="00C45F04">
            <w:pPr>
              <w:jc w:val="center"/>
              <w:rPr>
                <w:b/>
                <w:bCs/>
                <w:color w:val="FFFFFF"/>
              </w:rPr>
            </w:pPr>
            <w:r w:rsidRPr="00C45F04">
              <w:rPr>
                <w:b/>
                <w:bCs/>
                <w:color w:val="FFFFFF"/>
              </w:rPr>
              <w:t>Past pregnancy history</w:t>
            </w:r>
          </w:p>
        </w:tc>
        <w:tc>
          <w:tcPr>
            <w:tcW w:w="2520" w:type="dxa"/>
            <w:shd w:val="clear" w:color="auto" w:fill="00548C"/>
          </w:tcPr>
          <w:p w14:paraId="1EB45488" w14:textId="77777777" w:rsidR="00C77955" w:rsidRPr="00C45F04" w:rsidRDefault="00C77955" w:rsidP="00C45F04">
            <w:pPr>
              <w:jc w:val="center"/>
              <w:rPr>
                <w:b/>
                <w:bCs/>
                <w:color w:val="FFFFFF"/>
              </w:rPr>
            </w:pPr>
            <w:r w:rsidRPr="00C45F04">
              <w:rPr>
                <w:b/>
                <w:bCs/>
                <w:color w:val="FFFFFF"/>
              </w:rPr>
              <w:t>TVU cervical length screening</w:t>
            </w:r>
          </w:p>
        </w:tc>
        <w:tc>
          <w:tcPr>
            <w:tcW w:w="2700" w:type="dxa"/>
            <w:shd w:val="clear" w:color="auto" w:fill="00548C"/>
          </w:tcPr>
          <w:p w14:paraId="1EB45489" w14:textId="77777777" w:rsidR="00C77955" w:rsidRPr="00C45F04" w:rsidRDefault="00C77955" w:rsidP="00C45F04">
            <w:pPr>
              <w:jc w:val="center"/>
              <w:rPr>
                <w:b/>
                <w:bCs/>
                <w:color w:val="FFFFFF"/>
              </w:rPr>
            </w:pPr>
            <w:r w:rsidRPr="00C45F04">
              <w:rPr>
                <w:b/>
                <w:bCs/>
                <w:color w:val="FFFFFF"/>
              </w:rPr>
              <w:t>Frequency</w:t>
            </w:r>
          </w:p>
        </w:tc>
        <w:tc>
          <w:tcPr>
            <w:tcW w:w="1818" w:type="dxa"/>
            <w:shd w:val="clear" w:color="auto" w:fill="00548C"/>
          </w:tcPr>
          <w:p w14:paraId="1EB4548A" w14:textId="77777777" w:rsidR="00C77955" w:rsidRPr="00C45F04" w:rsidRDefault="00C77955" w:rsidP="00C45F04">
            <w:pPr>
              <w:jc w:val="center"/>
              <w:rPr>
                <w:b/>
                <w:bCs/>
                <w:color w:val="FFFFFF"/>
              </w:rPr>
            </w:pPr>
            <w:r w:rsidRPr="00C45F04">
              <w:rPr>
                <w:b/>
                <w:bCs/>
                <w:color w:val="FFFFFF"/>
              </w:rPr>
              <w:t>Maximum # of TVU</w:t>
            </w:r>
          </w:p>
        </w:tc>
      </w:tr>
      <w:tr w:rsidR="00C45F04" w14:paraId="1EB45490" w14:textId="77777777" w:rsidTr="00C45F04">
        <w:tc>
          <w:tcPr>
            <w:tcW w:w="2250" w:type="dxa"/>
            <w:shd w:val="clear" w:color="auto" w:fill="auto"/>
          </w:tcPr>
          <w:p w14:paraId="1EB4548C" w14:textId="77777777" w:rsidR="00C77955" w:rsidRDefault="00C77955" w:rsidP="00DE34C5">
            <w:r>
              <w:t>Prior preterm birth 14 to 27 weeks</w:t>
            </w:r>
          </w:p>
        </w:tc>
        <w:tc>
          <w:tcPr>
            <w:tcW w:w="2520" w:type="dxa"/>
            <w:shd w:val="clear" w:color="auto" w:fill="auto"/>
          </w:tcPr>
          <w:p w14:paraId="1EB4548D" w14:textId="77777777" w:rsidR="00C77955" w:rsidRDefault="00C77955" w:rsidP="00DE34C5">
            <w:r>
              <w:t>Start at 14 weeks and end at 24 weeks</w:t>
            </w:r>
          </w:p>
        </w:tc>
        <w:tc>
          <w:tcPr>
            <w:tcW w:w="2700" w:type="dxa"/>
            <w:shd w:val="clear" w:color="auto" w:fill="auto"/>
          </w:tcPr>
          <w:p w14:paraId="1EB4548E" w14:textId="77777777" w:rsidR="00C77955" w:rsidRDefault="00C77955" w:rsidP="00DE34C5">
            <w:r>
              <w:t>Every 2 weeks as long as cervix is at least 30 mm*</w:t>
            </w:r>
          </w:p>
        </w:tc>
        <w:tc>
          <w:tcPr>
            <w:tcW w:w="1818" w:type="dxa"/>
            <w:shd w:val="clear" w:color="auto" w:fill="auto"/>
            <w:vAlign w:val="center"/>
          </w:tcPr>
          <w:p w14:paraId="1EB4548F" w14:textId="77777777" w:rsidR="00C77955" w:rsidRDefault="00C77955" w:rsidP="00C45F04">
            <w:pPr>
              <w:jc w:val="center"/>
            </w:pPr>
            <w:r>
              <w:t>6</w:t>
            </w:r>
          </w:p>
        </w:tc>
      </w:tr>
      <w:tr w:rsidR="00C45F04" w14:paraId="1EB45495" w14:textId="77777777" w:rsidTr="00C45F04">
        <w:tc>
          <w:tcPr>
            <w:tcW w:w="2250" w:type="dxa"/>
            <w:shd w:val="clear" w:color="auto" w:fill="auto"/>
          </w:tcPr>
          <w:p w14:paraId="1EB45491" w14:textId="77777777" w:rsidR="00C77955" w:rsidRDefault="00C77955" w:rsidP="00DE34C5">
            <w:r>
              <w:t>Prior preterm birth 28 to 36 weeks</w:t>
            </w:r>
          </w:p>
        </w:tc>
        <w:tc>
          <w:tcPr>
            <w:tcW w:w="2520" w:type="dxa"/>
            <w:shd w:val="clear" w:color="auto" w:fill="auto"/>
          </w:tcPr>
          <w:p w14:paraId="1EB45492" w14:textId="77777777" w:rsidR="00C77955" w:rsidRDefault="00C77955" w:rsidP="00DE34C5">
            <w:r>
              <w:t>Start at 16 weeks and end at 24 weeks</w:t>
            </w:r>
          </w:p>
        </w:tc>
        <w:tc>
          <w:tcPr>
            <w:tcW w:w="2700" w:type="dxa"/>
            <w:shd w:val="clear" w:color="auto" w:fill="auto"/>
          </w:tcPr>
          <w:p w14:paraId="1EB45493" w14:textId="77777777" w:rsidR="00C77955" w:rsidRDefault="00C77955" w:rsidP="00DE34C5">
            <w:r>
              <w:t xml:space="preserve">Every 2 weeks as long as cervix is at least 30 </w:t>
            </w:r>
            <w:r w:rsidR="0046453F">
              <w:t>mm</w:t>
            </w:r>
            <w:r>
              <w:t>*</w:t>
            </w:r>
          </w:p>
        </w:tc>
        <w:tc>
          <w:tcPr>
            <w:tcW w:w="1818" w:type="dxa"/>
            <w:shd w:val="clear" w:color="auto" w:fill="auto"/>
            <w:vAlign w:val="center"/>
          </w:tcPr>
          <w:p w14:paraId="1EB45494" w14:textId="77777777" w:rsidR="00C77955" w:rsidRDefault="00C77955" w:rsidP="00C45F04">
            <w:pPr>
              <w:jc w:val="center"/>
            </w:pPr>
            <w:r>
              <w:t>5</w:t>
            </w:r>
          </w:p>
        </w:tc>
      </w:tr>
      <w:tr w:rsidR="00C45F04" w14:paraId="1EB4549A" w14:textId="77777777" w:rsidTr="00C45F04">
        <w:tc>
          <w:tcPr>
            <w:tcW w:w="2250" w:type="dxa"/>
            <w:shd w:val="clear" w:color="auto" w:fill="auto"/>
          </w:tcPr>
          <w:p w14:paraId="1EB45496" w14:textId="77777777" w:rsidR="00C77955" w:rsidRDefault="00C77955" w:rsidP="00DE34C5">
            <w:r>
              <w:t>No prior preterm birth</w:t>
            </w:r>
          </w:p>
        </w:tc>
        <w:tc>
          <w:tcPr>
            <w:tcW w:w="2520" w:type="dxa"/>
            <w:shd w:val="clear" w:color="auto" w:fill="auto"/>
          </w:tcPr>
          <w:p w14:paraId="1EB45497" w14:textId="77777777" w:rsidR="00C77955" w:rsidRDefault="00C77955" w:rsidP="00DE34C5">
            <w:r>
              <w:t>One exam between 18 and 24 weeks</w:t>
            </w:r>
          </w:p>
        </w:tc>
        <w:tc>
          <w:tcPr>
            <w:tcW w:w="2700" w:type="dxa"/>
            <w:shd w:val="clear" w:color="auto" w:fill="auto"/>
          </w:tcPr>
          <w:p w14:paraId="1EB45498" w14:textId="77777777" w:rsidR="00C77955" w:rsidRDefault="00C77955" w:rsidP="00DE34C5">
            <w:r>
              <w:t>Once</w:t>
            </w:r>
          </w:p>
        </w:tc>
        <w:tc>
          <w:tcPr>
            <w:tcW w:w="1818" w:type="dxa"/>
            <w:shd w:val="clear" w:color="auto" w:fill="auto"/>
          </w:tcPr>
          <w:p w14:paraId="1EB45499" w14:textId="77777777" w:rsidR="00C77955" w:rsidRDefault="00C77955" w:rsidP="00C45F04">
            <w:pPr>
              <w:jc w:val="center"/>
            </w:pPr>
            <w:r>
              <w:t>1</w:t>
            </w:r>
          </w:p>
        </w:tc>
      </w:tr>
    </w:tbl>
    <w:p w14:paraId="1EB4549B" w14:textId="77777777" w:rsidR="00C77955" w:rsidRDefault="00C77955" w:rsidP="00C77955">
      <w:pPr>
        <w:ind w:left="720"/>
      </w:pPr>
      <w:r>
        <w:t xml:space="preserve">* Increase frequency to weekly in women with TVU cervical length of 25 to 29 </w:t>
      </w:r>
      <w:r w:rsidR="0046453F">
        <w:t>mm</w:t>
      </w:r>
      <w:r>
        <w:t>.  If &lt;25 mm before 24 weeks, consider cerclage</w:t>
      </w:r>
      <w:r w:rsidR="009C0B92">
        <w:t>.</w:t>
      </w:r>
    </w:p>
    <w:p w14:paraId="1EB4549C" w14:textId="77777777" w:rsidR="00C77955" w:rsidRDefault="00C77955" w:rsidP="00C77955">
      <w:pPr>
        <w:ind w:left="720"/>
      </w:pPr>
    </w:p>
    <w:p w14:paraId="1EB4549D" w14:textId="77777777" w:rsidR="00C77955" w:rsidRPr="002B5277" w:rsidRDefault="00C77955" w:rsidP="00066CDE">
      <w:pPr>
        <w:numPr>
          <w:ilvl w:val="0"/>
          <w:numId w:val="12"/>
        </w:numPr>
        <w:tabs>
          <w:tab w:val="clear" w:pos="720"/>
          <w:tab w:val="num" w:pos="360"/>
        </w:tabs>
        <w:ind w:left="360"/>
        <w:rPr>
          <w:b/>
        </w:rPr>
      </w:pPr>
      <w:bookmarkStart w:id="5" w:name="Not_nec"/>
      <w:r w:rsidRPr="00025E14">
        <w:t xml:space="preserve">3D and 4D ultrasounds </w:t>
      </w:r>
      <w:bookmarkEnd w:id="5"/>
      <w:r>
        <w:t xml:space="preserve">are considered investigational and are therefore </w:t>
      </w:r>
      <w:r w:rsidRPr="00E706AA">
        <w:rPr>
          <w:b/>
        </w:rPr>
        <w:t>not medically necessary</w:t>
      </w:r>
      <w:r>
        <w:t>.  Studies lack sufficient evidence that they alter management over</w:t>
      </w:r>
      <w:r>
        <w:rPr>
          <w:b/>
        </w:rPr>
        <w:t xml:space="preserve"> </w:t>
      </w:r>
      <w:r>
        <w:t>two-dimensional ultrasound in a fashion that improves outcomes.</w:t>
      </w:r>
    </w:p>
    <w:p w14:paraId="1EB4549E" w14:textId="77777777" w:rsidR="00C77955" w:rsidRDefault="00C77955" w:rsidP="00C77955">
      <w:pPr>
        <w:ind w:left="720"/>
      </w:pPr>
    </w:p>
    <w:p w14:paraId="1EB4549F" w14:textId="77777777" w:rsidR="00C77955" w:rsidRDefault="00C77955" w:rsidP="00E0579A">
      <w:pPr>
        <w:ind w:left="360"/>
      </w:pPr>
      <w:r>
        <w:t>The following</w:t>
      </w:r>
      <w:r w:rsidR="00E0579A">
        <w:t xml:space="preserve"> additional</w:t>
      </w:r>
      <w:r>
        <w:t xml:space="preserve"> </w:t>
      </w:r>
      <w:r w:rsidR="00D23423">
        <w:t xml:space="preserve">procedures </w:t>
      </w:r>
      <w:r>
        <w:t xml:space="preserve">are considered </w:t>
      </w:r>
      <w:r w:rsidRPr="005F6C57">
        <w:rPr>
          <w:b/>
        </w:rPr>
        <w:t>not medically necessary</w:t>
      </w:r>
      <w:r>
        <w:t>:</w:t>
      </w:r>
    </w:p>
    <w:p w14:paraId="1EB454A0" w14:textId="77777777" w:rsidR="00C77955" w:rsidRDefault="00C77955" w:rsidP="00066CDE">
      <w:pPr>
        <w:numPr>
          <w:ilvl w:val="0"/>
          <w:numId w:val="9"/>
        </w:numPr>
      </w:pPr>
      <w:r>
        <w:t>Ultrasounds performed solely to determine the sex of the fetus or to provide parents with photographs of the fetus</w:t>
      </w:r>
      <w:r w:rsidR="00D23423">
        <w:t>;</w:t>
      </w:r>
    </w:p>
    <w:p w14:paraId="1EB454A1" w14:textId="77777777" w:rsidR="00C77955" w:rsidRDefault="00C77955" w:rsidP="00066CDE">
      <w:pPr>
        <w:numPr>
          <w:ilvl w:val="0"/>
          <w:numId w:val="9"/>
        </w:numPr>
      </w:pPr>
      <w:r>
        <w:t>Scans for growth evaluation performed less than 2 weeks apart</w:t>
      </w:r>
      <w:r w:rsidR="00D23423">
        <w:t>;</w:t>
      </w:r>
    </w:p>
    <w:p w14:paraId="1EB454A2" w14:textId="77777777" w:rsidR="00C77955" w:rsidRDefault="00C77955" w:rsidP="00066CDE">
      <w:pPr>
        <w:numPr>
          <w:ilvl w:val="0"/>
          <w:numId w:val="9"/>
        </w:numPr>
      </w:pPr>
      <w:r>
        <w:t>Ultrasound to confirm pregnancy in the absence of other indications</w:t>
      </w:r>
      <w:r w:rsidR="00D23423">
        <w:t>;</w:t>
      </w:r>
    </w:p>
    <w:p w14:paraId="1EB454A3" w14:textId="77777777" w:rsidR="00FB0592" w:rsidRPr="00C77955" w:rsidRDefault="00C77955" w:rsidP="00066CDE">
      <w:pPr>
        <w:numPr>
          <w:ilvl w:val="0"/>
          <w:numId w:val="10"/>
        </w:numPr>
      </w:pPr>
      <w:r>
        <w:t>A follow-up ultrasound in the first trimester in the absence of pain or bleeding</w:t>
      </w:r>
      <w:r w:rsidR="00D23423">
        <w:t>.</w:t>
      </w:r>
    </w:p>
    <w:p w14:paraId="1EB454A4" w14:textId="77777777" w:rsidR="00FB0592" w:rsidRDefault="00FB0592" w:rsidP="00FB0592">
      <w:pPr>
        <w:rPr>
          <w:b/>
          <w:bCs/>
        </w:rPr>
      </w:pPr>
    </w:p>
    <w:p w14:paraId="1EB454A5" w14:textId="77777777" w:rsidR="00066CDE" w:rsidRPr="00991A55" w:rsidRDefault="00066CDE" w:rsidP="00066CDE">
      <w:pPr>
        <w:rPr>
          <w:b/>
          <w:u w:val="single"/>
        </w:rPr>
      </w:pPr>
      <w:r w:rsidRPr="00991A55">
        <w:rPr>
          <w:b/>
          <w:u w:val="single"/>
        </w:rPr>
        <w:t xml:space="preserve">Classifications of fetal ultrasounds include: </w:t>
      </w:r>
    </w:p>
    <w:p w14:paraId="1EB454A6" w14:textId="77777777" w:rsidR="00066CDE" w:rsidRPr="004902E2" w:rsidRDefault="00066CDE" w:rsidP="00066CDE">
      <w:pPr>
        <w:numPr>
          <w:ilvl w:val="0"/>
          <w:numId w:val="13"/>
        </w:numPr>
        <w:ind w:left="360"/>
        <w:rPr>
          <w:b/>
        </w:rPr>
      </w:pPr>
      <w:r>
        <w:rPr>
          <w:b/>
        </w:rPr>
        <w:t xml:space="preserve">Standard </w:t>
      </w:r>
      <w:r w:rsidRPr="004902E2">
        <w:rPr>
          <w:b/>
        </w:rPr>
        <w:t>First Trimester Ultrasound</w:t>
      </w:r>
      <w:r>
        <w:rPr>
          <w:b/>
        </w:rPr>
        <w:t xml:space="preserve"> - 76801</w:t>
      </w:r>
    </w:p>
    <w:p w14:paraId="1EB454A7" w14:textId="77777777" w:rsidR="00066CDE" w:rsidRDefault="00066CDE" w:rsidP="00066CDE">
      <w:pPr>
        <w:ind w:left="360"/>
      </w:pPr>
      <w:r>
        <w:t>A standard first trimester ultrasound is performed before 1</w:t>
      </w:r>
      <w:r w:rsidR="004A29E3">
        <w:t>4</w:t>
      </w:r>
      <w:r>
        <w:t xml:space="preserve"> weeks and </w:t>
      </w:r>
      <w:r w:rsidR="004A29E3">
        <w:t>0</w:t>
      </w:r>
      <w:r>
        <w:t xml:space="preserve"> days of gestation.  It can be performed </w:t>
      </w:r>
      <w:r w:rsidRPr="001A3B90">
        <w:t>transabdominally</w:t>
      </w:r>
      <w:r w:rsidR="00CD04F1">
        <w:t xml:space="preserve">, </w:t>
      </w:r>
      <w:r w:rsidRPr="001A3B90">
        <w:t>transvaginally</w:t>
      </w:r>
      <w:r w:rsidR="00881B36">
        <w:t>, or transperineally</w:t>
      </w:r>
      <w:r>
        <w:t>. When performed transvaginally, CPT 7681</w:t>
      </w:r>
      <w:r w:rsidR="004A29E3">
        <w:t>7</w:t>
      </w:r>
      <w:r>
        <w:t xml:space="preserve"> should be used. It includes an evaluation of the presence, size, location, and number of gestational sac(s); and an evaluation of the gestational sac(s).  </w:t>
      </w:r>
    </w:p>
    <w:p w14:paraId="1EB454A8" w14:textId="77777777" w:rsidR="00066CDE" w:rsidRDefault="00066CDE" w:rsidP="00066CDE">
      <w:pPr>
        <w:ind w:left="720"/>
      </w:pPr>
    </w:p>
    <w:p w14:paraId="1EB454A9" w14:textId="77777777" w:rsidR="00066CDE" w:rsidRDefault="00066CDE" w:rsidP="00066CDE">
      <w:pPr>
        <w:ind w:left="360"/>
      </w:pPr>
      <w:r>
        <w:lastRenderedPageBreak/>
        <w:t>Indications for a first trimester ultrasound include the following:</w:t>
      </w:r>
    </w:p>
    <w:p w14:paraId="1EB454AA" w14:textId="77777777" w:rsidR="00066CDE" w:rsidRDefault="00066CDE" w:rsidP="00066CDE">
      <w:pPr>
        <w:numPr>
          <w:ilvl w:val="1"/>
          <w:numId w:val="12"/>
        </w:numPr>
        <w:tabs>
          <w:tab w:val="clear" w:pos="1440"/>
        </w:tabs>
        <w:ind w:left="720"/>
      </w:pPr>
      <w:r>
        <w:t>To confirm an intrauterine pregnancy</w:t>
      </w:r>
    </w:p>
    <w:p w14:paraId="1EB454AB" w14:textId="77777777" w:rsidR="00066CDE" w:rsidRDefault="00066CDE" w:rsidP="00066CDE">
      <w:pPr>
        <w:numPr>
          <w:ilvl w:val="1"/>
          <w:numId w:val="12"/>
        </w:numPr>
        <w:tabs>
          <w:tab w:val="clear" w:pos="1440"/>
        </w:tabs>
        <w:ind w:left="720"/>
      </w:pPr>
      <w:r>
        <w:t>To evaluate a suspected ectopic pregnancy</w:t>
      </w:r>
    </w:p>
    <w:p w14:paraId="1EB454AC" w14:textId="77777777" w:rsidR="00066CDE" w:rsidRDefault="00066CDE" w:rsidP="00066CDE">
      <w:pPr>
        <w:numPr>
          <w:ilvl w:val="1"/>
          <w:numId w:val="12"/>
        </w:numPr>
        <w:tabs>
          <w:tab w:val="clear" w:pos="1440"/>
        </w:tabs>
        <w:ind w:left="720"/>
      </w:pPr>
      <w:r>
        <w:t>To evaluate vaginal bleeding</w:t>
      </w:r>
    </w:p>
    <w:p w14:paraId="1EB454AD" w14:textId="77777777" w:rsidR="00066CDE" w:rsidRDefault="00066CDE" w:rsidP="00066CDE">
      <w:pPr>
        <w:numPr>
          <w:ilvl w:val="1"/>
          <w:numId w:val="12"/>
        </w:numPr>
        <w:tabs>
          <w:tab w:val="clear" w:pos="1440"/>
        </w:tabs>
        <w:ind w:left="720"/>
      </w:pPr>
      <w:r>
        <w:t>To evaluate pelvic pain</w:t>
      </w:r>
    </w:p>
    <w:p w14:paraId="1EB454AE" w14:textId="77777777" w:rsidR="00066CDE" w:rsidRDefault="00066CDE" w:rsidP="00066CDE">
      <w:pPr>
        <w:numPr>
          <w:ilvl w:val="1"/>
          <w:numId w:val="12"/>
        </w:numPr>
        <w:tabs>
          <w:tab w:val="clear" w:pos="1440"/>
        </w:tabs>
        <w:ind w:left="720"/>
      </w:pPr>
      <w:r>
        <w:t>To estimate gestational age</w:t>
      </w:r>
    </w:p>
    <w:p w14:paraId="1EB454AF" w14:textId="77777777" w:rsidR="00066CDE" w:rsidRDefault="00066CDE" w:rsidP="00066CDE">
      <w:pPr>
        <w:numPr>
          <w:ilvl w:val="1"/>
          <w:numId w:val="12"/>
        </w:numPr>
        <w:tabs>
          <w:tab w:val="clear" w:pos="1440"/>
        </w:tabs>
        <w:ind w:left="720"/>
      </w:pPr>
      <w:r>
        <w:t xml:space="preserve">To </w:t>
      </w:r>
      <w:r w:rsidR="00D23423">
        <w:t xml:space="preserve">diagnose </w:t>
      </w:r>
      <w:r>
        <w:t>and evaluate multiple gestations</w:t>
      </w:r>
    </w:p>
    <w:p w14:paraId="1EB454B0" w14:textId="3D745903" w:rsidR="00066CDE" w:rsidRDefault="00066CDE" w:rsidP="00066CDE">
      <w:pPr>
        <w:numPr>
          <w:ilvl w:val="1"/>
          <w:numId w:val="12"/>
        </w:numPr>
        <w:tabs>
          <w:tab w:val="clear" w:pos="1440"/>
        </w:tabs>
        <w:ind w:left="720"/>
      </w:pPr>
      <w:r>
        <w:t>To confirm cardiac activity</w:t>
      </w:r>
    </w:p>
    <w:p w14:paraId="1EB454B1" w14:textId="77777777" w:rsidR="00066CDE" w:rsidRDefault="00066CDE" w:rsidP="00066CDE">
      <w:pPr>
        <w:numPr>
          <w:ilvl w:val="1"/>
          <w:numId w:val="12"/>
        </w:numPr>
        <w:tabs>
          <w:tab w:val="clear" w:pos="1440"/>
        </w:tabs>
        <w:ind w:left="720"/>
      </w:pPr>
      <w:r>
        <w:t>As adjunct to chorionic villus sampling</w:t>
      </w:r>
      <w:r w:rsidR="00A53C3E">
        <w:t>, embryo transfer,</w:t>
      </w:r>
      <w:r>
        <w:t xml:space="preserve"> </w:t>
      </w:r>
      <w:r w:rsidR="00A53C3E">
        <w:t xml:space="preserve">or </w:t>
      </w:r>
      <w:r>
        <w:t>localization and removal of an intrauterine device</w:t>
      </w:r>
    </w:p>
    <w:p w14:paraId="1EB454B2" w14:textId="77777777" w:rsidR="00066CDE" w:rsidRDefault="00066CDE" w:rsidP="00066CDE">
      <w:pPr>
        <w:numPr>
          <w:ilvl w:val="1"/>
          <w:numId w:val="12"/>
        </w:numPr>
        <w:tabs>
          <w:tab w:val="clear" w:pos="1440"/>
        </w:tabs>
        <w:ind w:left="720"/>
      </w:pPr>
      <w:r>
        <w:t>To assess for certain fetal anomalies, such as anencephaly, in high risk patients</w:t>
      </w:r>
    </w:p>
    <w:p w14:paraId="1EB454B3" w14:textId="77777777" w:rsidR="00066CDE" w:rsidRDefault="00066CDE" w:rsidP="00066CDE">
      <w:pPr>
        <w:numPr>
          <w:ilvl w:val="1"/>
          <w:numId w:val="12"/>
        </w:numPr>
        <w:tabs>
          <w:tab w:val="clear" w:pos="1440"/>
        </w:tabs>
        <w:ind w:left="720"/>
      </w:pPr>
      <w:r>
        <w:t>To evaluate maternal pelvic or adnexal masses or uterine abnormalities</w:t>
      </w:r>
    </w:p>
    <w:p w14:paraId="1EB454B4" w14:textId="77777777" w:rsidR="00066CDE" w:rsidRDefault="00066CDE" w:rsidP="00066CDE">
      <w:pPr>
        <w:numPr>
          <w:ilvl w:val="1"/>
          <w:numId w:val="12"/>
        </w:numPr>
        <w:tabs>
          <w:tab w:val="clear" w:pos="1440"/>
        </w:tabs>
        <w:ind w:left="720"/>
      </w:pPr>
      <w:r>
        <w:t xml:space="preserve">To screen for fetal aneuploidy (nuchal translucency) when a part </w:t>
      </w:r>
      <w:r w:rsidR="00C27B95">
        <w:t xml:space="preserve">of </w:t>
      </w:r>
      <w:r>
        <w:t>aneuploidy screening</w:t>
      </w:r>
    </w:p>
    <w:p w14:paraId="1EB454B5" w14:textId="77777777" w:rsidR="00066CDE" w:rsidRDefault="00066CDE" w:rsidP="00066CDE">
      <w:pPr>
        <w:numPr>
          <w:ilvl w:val="1"/>
          <w:numId w:val="12"/>
        </w:numPr>
        <w:tabs>
          <w:tab w:val="clear" w:pos="1440"/>
        </w:tabs>
        <w:ind w:left="720"/>
      </w:pPr>
      <w:r>
        <w:t>To evaluate suspected hydatidiform mole</w:t>
      </w:r>
    </w:p>
    <w:p w14:paraId="1EB454B6" w14:textId="77777777" w:rsidR="00066CDE" w:rsidRDefault="00066CDE" w:rsidP="00066CDE">
      <w:pPr>
        <w:ind w:left="720"/>
      </w:pPr>
    </w:p>
    <w:p w14:paraId="1EB454B7" w14:textId="77777777" w:rsidR="00066CDE" w:rsidRPr="006D4763" w:rsidRDefault="00066CDE" w:rsidP="00066CDE">
      <w:pPr>
        <w:numPr>
          <w:ilvl w:val="0"/>
          <w:numId w:val="13"/>
        </w:numPr>
        <w:ind w:left="360"/>
        <w:rPr>
          <w:b/>
        </w:rPr>
      </w:pPr>
      <w:r w:rsidRPr="006D4763">
        <w:rPr>
          <w:b/>
        </w:rPr>
        <w:t>Standard Second or Third Trimester Ultrasound</w:t>
      </w:r>
      <w:r>
        <w:rPr>
          <w:b/>
        </w:rPr>
        <w:t xml:space="preserve"> - 76805</w:t>
      </w:r>
    </w:p>
    <w:p w14:paraId="1EB454B8" w14:textId="77777777" w:rsidR="00066CDE" w:rsidRDefault="00066CDE" w:rsidP="007303D8">
      <w:pPr>
        <w:ind w:left="360"/>
      </w:pPr>
      <w:r>
        <w:t>A standard ultrasound in the second or third trimester involves an evaluation of fetal presentation</w:t>
      </w:r>
      <w:r w:rsidR="0049782E">
        <w:t xml:space="preserve"> and number</w:t>
      </w:r>
      <w:r>
        <w:t xml:space="preserve">, amniotic fluid volume, cardiac activity, placental position, fetal biometry, and an anatomic survey. </w:t>
      </w:r>
    </w:p>
    <w:p w14:paraId="1EB454B9" w14:textId="77777777" w:rsidR="00066CDE" w:rsidRDefault="00066CDE" w:rsidP="00066CDE">
      <w:pPr>
        <w:ind w:left="360"/>
      </w:pPr>
    </w:p>
    <w:p w14:paraId="1EB454BA" w14:textId="77777777" w:rsidR="00066CDE" w:rsidRDefault="00066CDE" w:rsidP="00066CDE">
      <w:pPr>
        <w:ind w:left="360"/>
        <w:rPr>
          <w:b/>
        </w:rPr>
      </w:pPr>
      <w:r>
        <w:t>Indications for a standard second or third trimester ultrasound include the</w:t>
      </w:r>
      <w:r w:rsidRPr="00A406EF">
        <w:t xml:space="preserve"> following</w:t>
      </w:r>
      <w:r>
        <w:rPr>
          <w:b/>
        </w:rPr>
        <w:t>:</w:t>
      </w:r>
    </w:p>
    <w:p w14:paraId="1EB454BB" w14:textId="77777777" w:rsidR="00066CDE" w:rsidRDefault="00066CDE" w:rsidP="00066CDE">
      <w:pPr>
        <w:numPr>
          <w:ilvl w:val="1"/>
          <w:numId w:val="12"/>
        </w:numPr>
        <w:tabs>
          <w:tab w:val="clear" w:pos="1440"/>
        </w:tabs>
        <w:ind w:left="810"/>
      </w:pPr>
      <w:r>
        <w:t xml:space="preserve">Screening for fetal anomalies </w:t>
      </w:r>
    </w:p>
    <w:p w14:paraId="1EB454BC" w14:textId="77777777" w:rsidR="00066CDE" w:rsidRDefault="00066CDE" w:rsidP="00066CDE">
      <w:pPr>
        <w:numPr>
          <w:ilvl w:val="1"/>
          <w:numId w:val="12"/>
        </w:numPr>
        <w:tabs>
          <w:tab w:val="clear" w:pos="1440"/>
        </w:tabs>
        <w:ind w:left="810"/>
      </w:pPr>
      <w:r>
        <w:t>Evaluation of fetal anatomy</w:t>
      </w:r>
    </w:p>
    <w:p w14:paraId="1EB454BD" w14:textId="77777777" w:rsidR="00066CDE" w:rsidRDefault="00066CDE" w:rsidP="00066CDE">
      <w:pPr>
        <w:numPr>
          <w:ilvl w:val="1"/>
          <w:numId w:val="12"/>
        </w:numPr>
        <w:tabs>
          <w:tab w:val="clear" w:pos="1440"/>
        </w:tabs>
        <w:ind w:left="810"/>
      </w:pPr>
      <w:r w:rsidRPr="00385B79">
        <w:t>Estimation of gestational age</w:t>
      </w:r>
      <w:r>
        <w:t xml:space="preserve"> </w:t>
      </w:r>
    </w:p>
    <w:p w14:paraId="1EB454BE" w14:textId="77777777" w:rsidR="00066CDE" w:rsidRDefault="00066CDE" w:rsidP="00066CDE">
      <w:pPr>
        <w:numPr>
          <w:ilvl w:val="1"/>
          <w:numId w:val="12"/>
        </w:numPr>
        <w:tabs>
          <w:tab w:val="clear" w:pos="1440"/>
        </w:tabs>
        <w:ind w:left="810"/>
      </w:pPr>
      <w:r w:rsidRPr="00385B79">
        <w:t>Evaluation of fetal growth</w:t>
      </w:r>
    </w:p>
    <w:p w14:paraId="1EB454BF" w14:textId="77777777" w:rsidR="00066CDE" w:rsidRDefault="00066CDE" w:rsidP="00066CDE">
      <w:pPr>
        <w:numPr>
          <w:ilvl w:val="1"/>
          <w:numId w:val="12"/>
        </w:numPr>
        <w:tabs>
          <w:tab w:val="clear" w:pos="1440"/>
        </w:tabs>
        <w:ind w:left="810"/>
      </w:pPr>
      <w:r w:rsidRPr="00385B79">
        <w:t>Evaluation of vaginal bleeding</w:t>
      </w:r>
    </w:p>
    <w:p w14:paraId="1EB454C0" w14:textId="77777777" w:rsidR="00066CDE" w:rsidRDefault="00066CDE" w:rsidP="00066CDE">
      <w:pPr>
        <w:numPr>
          <w:ilvl w:val="1"/>
          <w:numId w:val="12"/>
        </w:numPr>
        <w:tabs>
          <w:tab w:val="clear" w:pos="1440"/>
        </w:tabs>
        <w:ind w:left="810"/>
      </w:pPr>
      <w:r w:rsidRPr="00385B79">
        <w:t xml:space="preserve">Evaluation of cervical </w:t>
      </w:r>
      <w:r w:rsidR="001435A4">
        <w:t>insufficiency</w:t>
      </w:r>
    </w:p>
    <w:p w14:paraId="1EB454C1" w14:textId="77777777" w:rsidR="00066CDE" w:rsidRDefault="00066CDE" w:rsidP="00066CDE">
      <w:pPr>
        <w:numPr>
          <w:ilvl w:val="1"/>
          <w:numId w:val="12"/>
        </w:numPr>
        <w:tabs>
          <w:tab w:val="clear" w:pos="1440"/>
        </w:tabs>
        <w:ind w:left="810"/>
      </w:pPr>
      <w:r w:rsidRPr="00385B79">
        <w:t>Evaluation of abdominal and pelvic pain</w:t>
      </w:r>
    </w:p>
    <w:p w14:paraId="1EB454C2" w14:textId="77777777" w:rsidR="00066CDE" w:rsidRDefault="00066CDE" w:rsidP="00066CDE">
      <w:pPr>
        <w:numPr>
          <w:ilvl w:val="1"/>
          <w:numId w:val="12"/>
        </w:numPr>
        <w:tabs>
          <w:tab w:val="clear" w:pos="1440"/>
        </w:tabs>
        <w:ind w:left="810"/>
      </w:pPr>
      <w:r w:rsidRPr="00385B79">
        <w:t>Determination of fetal presentation</w:t>
      </w:r>
    </w:p>
    <w:p w14:paraId="1EB454C3" w14:textId="77777777" w:rsidR="00066CDE" w:rsidRDefault="00066CDE" w:rsidP="00066CDE">
      <w:pPr>
        <w:numPr>
          <w:ilvl w:val="1"/>
          <w:numId w:val="12"/>
        </w:numPr>
        <w:tabs>
          <w:tab w:val="clear" w:pos="1440"/>
        </w:tabs>
        <w:ind w:left="810"/>
      </w:pPr>
      <w:r w:rsidRPr="00385B79">
        <w:t>Evaluation of suspected multiple gestation</w:t>
      </w:r>
    </w:p>
    <w:p w14:paraId="1EB454C4" w14:textId="77777777" w:rsidR="00066CDE" w:rsidRDefault="00066CDE" w:rsidP="00066CDE">
      <w:pPr>
        <w:numPr>
          <w:ilvl w:val="1"/>
          <w:numId w:val="12"/>
        </w:numPr>
        <w:tabs>
          <w:tab w:val="clear" w:pos="1440"/>
        </w:tabs>
        <w:ind w:left="810"/>
      </w:pPr>
      <w:r w:rsidRPr="00385B79">
        <w:t>Adjunct to amniocentesis or other procedure</w:t>
      </w:r>
    </w:p>
    <w:p w14:paraId="1EB454C5" w14:textId="77777777" w:rsidR="00066CDE" w:rsidRDefault="00066CDE" w:rsidP="00066CDE">
      <w:pPr>
        <w:numPr>
          <w:ilvl w:val="1"/>
          <w:numId w:val="12"/>
        </w:numPr>
        <w:tabs>
          <w:tab w:val="clear" w:pos="1440"/>
        </w:tabs>
        <w:ind w:left="810"/>
      </w:pPr>
      <w:r>
        <w:t>Evaluation of dis</w:t>
      </w:r>
      <w:r w:rsidRPr="00385B79">
        <w:t>crepancy between uterine size and clinical dates</w:t>
      </w:r>
    </w:p>
    <w:p w14:paraId="1EB454C6" w14:textId="77777777" w:rsidR="00066CDE" w:rsidRDefault="00066CDE" w:rsidP="00066CDE">
      <w:pPr>
        <w:numPr>
          <w:ilvl w:val="1"/>
          <w:numId w:val="12"/>
        </w:numPr>
        <w:tabs>
          <w:tab w:val="clear" w:pos="1440"/>
        </w:tabs>
        <w:ind w:left="810"/>
      </w:pPr>
      <w:r w:rsidRPr="00385B79">
        <w:t>Evaluation of pelvic mass</w:t>
      </w:r>
    </w:p>
    <w:p w14:paraId="1EB454C7" w14:textId="77777777" w:rsidR="00066CDE" w:rsidRDefault="00066CDE" w:rsidP="00066CDE">
      <w:pPr>
        <w:numPr>
          <w:ilvl w:val="1"/>
          <w:numId w:val="12"/>
        </w:numPr>
        <w:tabs>
          <w:tab w:val="clear" w:pos="1440"/>
        </w:tabs>
        <w:ind w:left="810"/>
      </w:pPr>
      <w:r w:rsidRPr="00385B79">
        <w:t>Examination of suspected hydatidiform mole</w:t>
      </w:r>
    </w:p>
    <w:p w14:paraId="1EB454C8" w14:textId="77777777" w:rsidR="00066CDE" w:rsidRDefault="00066CDE" w:rsidP="00066CDE">
      <w:pPr>
        <w:numPr>
          <w:ilvl w:val="1"/>
          <w:numId w:val="12"/>
        </w:numPr>
        <w:tabs>
          <w:tab w:val="clear" w:pos="1440"/>
        </w:tabs>
        <w:ind w:left="810"/>
      </w:pPr>
      <w:r w:rsidRPr="00385B79">
        <w:t>Adjunct to cervical cerclage placement</w:t>
      </w:r>
    </w:p>
    <w:p w14:paraId="1EB454C9" w14:textId="77777777" w:rsidR="00066CDE" w:rsidRDefault="00066CDE" w:rsidP="00066CDE">
      <w:pPr>
        <w:numPr>
          <w:ilvl w:val="1"/>
          <w:numId w:val="12"/>
        </w:numPr>
        <w:tabs>
          <w:tab w:val="clear" w:pos="1440"/>
        </w:tabs>
        <w:ind w:left="810"/>
      </w:pPr>
      <w:r w:rsidRPr="00385B79">
        <w:t>Evaluation of suspected ectopic pregnancy</w:t>
      </w:r>
    </w:p>
    <w:p w14:paraId="1EB454CA" w14:textId="77777777" w:rsidR="00066CDE" w:rsidRDefault="00066CDE" w:rsidP="00066CDE">
      <w:pPr>
        <w:numPr>
          <w:ilvl w:val="1"/>
          <w:numId w:val="12"/>
        </w:numPr>
        <w:tabs>
          <w:tab w:val="clear" w:pos="1440"/>
        </w:tabs>
        <w:ind w:left="810"/>
      </w:pPr>
      <w:r w:rsidRPr="00385B79">
        <w:t>Evaluation of suspected fetal death</w:t>
      </w:r>
    </w:p>
    <w:p w14:paraId="1EB454CB" w14:textId="77777777" w:rsidR="00066CDE" w:rsidRDefault="00066CDE" w:rsidP="00066CDE">
      <w:pPr>
        <w:numPr>
          <w:ilvl w:val="1"/>
          <w:numId w:val="12"/>
        </w:numPr>
        <w:tabs>
          <w:tab w:val="clear" w:pos="1440"/>
        </w:tabs>
        <w:ind w:left="810"/>
      </w:pPr>
      <w:r w:rsidRPr="00385B79">
        <w:t>Evaluation of suspected uterine abnormality</w:t>
      </w:r>
    </w:p>
    <w:p w14:paraId="1EB454CC" w14:textId="77777777" w:rsidR="00066CDE" w:rsidRDefault="00066CDE" w:rsidP="00066CDE">
      <w:pPr>
        <w:numPr>
          <w:ilvl w:val="1"/>
          <w:numId w:val="12"/>
        </w:numPr>
        <w:tabs>
          <w:tab w:val="clear" w:pos="1440"/>
        </w:tabs>
        <w:ind w:left="810"/>
      </w:pPr>
      <w:r>
        <w:t>Evaluation of fetal well-being</w:t>
      </w:r>
    </w:p>
    <w:p w14:paraId="1EB454CD" w14:textId="77777777" w:rsidR="00066CDE" w:rsidRDefault="00066CDE" w:rsidP="00066CDE">
      <w:pPr>
        <w:numPr>
          <w:ilvl w:val="1"/>
          <w:numId w:val="12"/>
        </w:numPr>
        <w:tabs>
          <w:tab w:val="clear" w:pos="1440"/>
        </w:tabs>
        <w:ind w:left="810"/>
      </w:pPr>
      <w:r w:rsidRPr="00385B79">
        <w:t>Evaluation of suspected amniotic fluid abnormalities</w:t>
      </w:r>
    </w:p>
    <w:p w14:paraId="1EB454CE" w14:textId="77777777" w:rsidR="00066CDE" w:rsidRDefault="00066CDE" w:rsidP="00066CDE">
      <w:pPr>
        <w:numPr>
          <w:ilvl w:val="1"/>
          <w:numId w:val="12"/>
        </w:numPr>
        <w:tabs>
          <w:tab w:val="clear" w:pos="1440"/>
        </w:tabs>
        <w:ind w:left="810"/>
      </w:pPr>
      <w:r w:rsidRPr="00385B79">
        <w:t>Evaluation of suspected placental abruption</w:t>
      </w:r>
    </w:p>
    <w:p w14:paraId="1EB454CF" w14:textId="77777777" w:rsidR="00066CDE" w:rsidRDefault="00066CDE" w:rsidP="00066CDE">
      <w:pPr>
        <w:numPr>
          <w:ilvl w:val="1"/>
          <w:numId w:val="12"/>
        </w:numPr>
        <w:tabs>
          <w:tab w:val="clear" w:pos="1440"/>
        </w:tabs>
        <w:ind w:left="810"/>
      </w:pPr>
      <w:r w:rsidRPr="00385B79">
        <w:t>Adjunct to external cephalic version</w:t>
      </w:r>
    </w:p>
    <w:p w14:paraId="1EB454D0" w14:textId="77777777" w:rsidR="00066CDE" w:rsidRDefault="00066CDE" w:rsidP="00066CDE">
      <w:pPr>
        <w:numPr>
          <w:ilvl w:val="1"/>
          <w:numId w:val="12"/>
        </w:numPr>
        <w:tabs>
          <w:tab w:val="clear" w:pos="1440"/>
        </w:tabs>
        <w:ind w:left="810"/>
      </w:pPr>
      <w:r w:rsidRPr="00385B79">
        <w:t xml:space="preserve">Evaluation </w:t>
      </w:r>
      <w:r w:rsidR="00166C4D">
        <w:t>of prelabor</w:t>
      </w:r>
      <w:r w:rsidRPr="00385B79">
        <w:t xml:space="preserve"> rupture of membranes </w:t>
      </w:r>
      <w:r>
        <w:t>or</w:t>
      </w:r>
      <w:r w:rsidRPr="00385B79">
        <w:t xml:space="preserve"> premature labor</w:t>
      </w:r>
    </w:p>
    <w:p w14:paraId="1EB454D1" w14:textId="77777777" w:rsidR="00066CDE" w:rsidRDefault="00066CDE" w:rsidP="00066CDE">
      <w:pPr>
        <w:numPr>
          <w:ilvl w:val="1"/>
          <w:numId w:val="12"/>
        </w:numPr>
        <w:tabs>
          <w:tab w:val="clear" w:pos="1440"/>
        </w:tabs>
        <w:ind w:left="810"/>
      </w:pPr>
      <w:r w:rsidRPr="00385B79">
        <w:t>Evaluation for abnormal biochemical markers</w:t>
      </w:r>
    </w:p>
    <w:p w14:paraId="1EB454D2" w14:textId="77777777" w:rsidR="00066CDE" w:rsidRDefault="00066CDE" w:rsidP="00066CDE">
      <w:pPr>
        <w:numPr>
          <w:ilvl w:val="1"/>
          <w:numId w:val="12"/>
        </w:numPr>
        <w:tabs>
          <w:tab w:val="clear" w:pos="1440"/>
        </w:tabs>
        <w:ind w:left="810"/>
      </w:pPr>
      <w:r w:rsidRPr="00385B79">
        <w:t>Follow-up evaluation of a fetal anomaly</w:t>
      </w:r>
    </w:p>
    <w:p w14:paraId="1EB454D3" w14:textId="77777777" w:rsidR="00066CDE" w:rsidRDefault="00066CDE" w:rsidP="00066CDE">
      <w:pPr>
        <w:numPr>
          <w:ilvl w:val="1"/>
          <w:numId w:val="12"/>
        </w:numPr>
        <w:tabs>
          <w:tab w:val="clear" w:pos="1440"/>
        </w:tabs>
        <w:ind w:left="810"/>
      </w:pPr>
      <w:r w:rsidRPr="00385B79">
        <w:t>Follow-up evaluation of placental location for suspected placenta previa</w:t>
      </w:r>
    </w:p>
    <w:p w14:paraId="1EB454D4" w14:textId="77777777" w:rsidR="00066CDE" w:rsidRDefault="00066CDE" w:rsidP="00066CDE">
      <w:pPr>
        <w:numPr>
          <w:ilvl w:val="1"/>
          <w:numId w:val="12"/>
        </w:numPr>
        <w:tabs>
          <w:tab w:val="clear" w:pos="1440"/>
        </w:tabs>
        <w:ind w:left="810"/>
      </w:pPr>
      <w:r w:rsidRPr="00385B79">
        <w:t>Evaluation with a history of previous congenital anomaly</w:t>
      </w:r>
    </w:p>
    <w:p w14:paraId="1EB454D5" w14:textId="77777777" w:rsidR="00066CDE" w:rsidRDefault="00066CDE" w:rsidP="00066CDE">
      <w:pPr>
        <w:numPr>
          <w:ilvl w:val="1"/>
          <w:numId w:val="12"/>
        </w:numPr>
        <w:tabs>
          <w:tab w:val="clear" w:pos="1440"/>
        </w:tabs>
        <w:ind w:left="810"/>
      </w:pPr>
      <w:r w:rsidRPr="00385B79">
        <w:t>Evaluation of fetal condition in late registrants for prenatal care</w:t>
      </w:r>
    </w:p>
    <w:p w14:paraId="1EB454D6" w14:textId="77777777" w:rsidR="00066CDE" w:rsidRDefault="00166C4D" w:rsidP="00066CDE">
      <w:pPr>
        <w:numPr>
          <w:ilvl w:val="1"/>
          <w:numId w:val="12"/>
        </w:numPr>
        <w:tabs>
          <w:tab w:val="clear" w:pos="1440"/>
        </w:tabs>
        <w:ind w:left="810"/>
      </w:pPr>
      <w:r>
        <w:t>Assessment</w:t>
      </w:r>
      <w:r w:rsidR="00066CDE" w:rsidRPr="00385B79">
        <w:t xml:space="preserve"> for findings that may increase the risk of aneuploidy</w:t>
      </w:r>
    </w:p>
    <w:p w14:paraId="1EB454D7" w14:textId="77777777" w:rsidR="00066CDE" w:rsidRDefault="00066CDE" w:rsidP="00066CDE">
      <w:pPr>
        <w:ind w:left="720"/>
      </w:pPr>
    </w:p>
    <w:p w14:paraId="1EB454D8" w14:textId="77777777" w:rsidR="00066CDE" w:rsidRPr="004810FC" w:rsidRDefault="0017212F" w:rsidP="00066CDE">
      <w:pPr>
        <w:numPr>
          <w:ilvl w:val="0"/>
          <w:numId w:val="13"/>
        </w:numPr>
        <w:ind w:left="360"/>
        <w:rPr>
          <w:b/>
        </w:rPr>
      </w:pPr>
      <w:r>
        <w:rPr>
          <w:b/>
        </w:rPr>
        <w:t>Detailed Anatomic Ultrasound</w:t>
      </w:r>
      <w:r w:rsidR="00066CDE">
        <w:rPr>
          <w:b/>
        </w:rPr>
        <w:t xml:space="preserve"> - 76811</w:t>
      </w:r>
    </w:p>
    <w:p w14:paraId="1EB454D9" w14:textId="77777777" w:rsidR="00066CDE" w:rsidRDefault="00066CDE" w:rsidP="00066CDE">
      <w:pPr>
        <w:ind w:left="360"/>
      </w:pPr>
      <w:r>
        <w:t xml:space="preserve">A detailed anatomic ultrasound is performed when </w:t>
      </w:r>
      <w:r w:rsidR="00D57122">
        <w:t xml:space="preserve">there is an increased risk of an </w:t>
      </w:r>
      <w:r>
        <w:t xml:space="preserve">anomaly </w:t>
      </w:r>
      <w:r w:rsidR="00884B98">
        <w:t xml:space="preserve">based </w:t>
      </w:r>
      <w:r>
        <w:t xml:space="preserve">on the history, laboratory abnormalities, or the results of the limited or standard ultrasound.  </w:t>
      </w:r>
    </w:p>
    <w:p w14:paraId="1EB454DA" w14:textId="77777777" w:rsidR="00066CDE" w:rsidRDefault="00066CDE" w:rsidP="00066CDE"/>
    <w:p w14:paraId="1EB454DB" w14:textId="77777777" w:rsidR="007508C1" w:rsidRPr="00B8234B" w:rsidRDefault="00066CDE" w:rsidP="00B8234B">
      <w:pPr>
        <w:pStyle w:val="ListParagraph"/>
        <w:numPr>
          <w:ilvl w:val="0"/>
          <w:numId w:val="13"/>
        </w:numPr>
        <w:ind w:left="360"/>
        <w:rPr>
          <w:b/>
        </w:rPr>
      </w:pPr>
      <w:r w:rsidRPr="00B8234B">
        <w:rPr>
          <w:b/>
        </w:rPr>
        <w:t xml:space="preserve">Other Ultrasounds – 76817 </w:t>
      </w:r>
    </w:p>
    <w:p w14:paraId="1EB454DC" w14:textId="77777777" w:rsidR="00066CDE" w:rsidRDefault="00066CDE" w:rsidP="00B8234B">
      <w:pPr>
        <w:pStyle w:val="ListParagraph"/>
        <w:ind w:left="360"/>
      </w:pPr>
      <w:r>
        <w:t xml:space="preserve">A transvaginal ultrasound of a pregnant uterus can be performed in the first trimester of pregnancy and later in a pregnancy to evaluate cervical length and the position of the placenta relative to the internal cervical os. When this exam is done in the first trimester, the same indications for a standard first trimester ultrasound, 76801, apply.  </w:t>
      </w:r>
    </w:p>
    <w:p w14:paraId="1EB454DD" w14:textId="77777777" w:rsidR="007508C1" w:rsidRDefault="007508C1" w:rsidP="00066CDE"/>
    <w:p w14:paraId="1EB454DE" w14:textId="77777777" w:rsidR="00991A55" w:rsidRPr="00991A55" w:rsidRDefault="00991A55" w:rsidP="00066CDE">
      <w:pPr>
        <w:rPr>
          <w:b/>
        </w:rPr>
      </w:pPr>
      <w:r w:rsidRPr="00991A55">
        <w:rPr>
          <w:b/>
        </w:rPr>
        <w:t>Background</w:t>
      </w:r>
    </w:p>
    <w:p w14:paraId="1EB454DF" w14:textId="77777777" w:rsidR="00066CDE" w:rsidRDefault="00066CDE" w:rsidP="00066CDE">
      <w:r>
        <w:t>The</w:t>
      </w:r>
      <w:r w:rsidRPr="00C65968">
        <w:t xml:space="preserve"> Routine Antenatal Diagnostic Imaging with Ultrasound</w:t>
      </w:r>
      <w:r>
        <w:t xml:space="preserve"> (RADIUS) trial showed that routine U/S screening of a low risk population did not lead to improved perinatal outcomes. This was a practice based, multi-center randomized trial. There were no significant differences in birth weight or preterm delivery rates. </w:t>
      </w:r>
    </w:p>
    <w:p w14:paraId="1EB454E0" w14:textId="77777777" w:rsidR="00066CDE" w:rsidRPr="00C65968" w:rsidRDefault="00066CDE" w:rsidP="00066CDE"/>
    <w:p w14:paraId="1EB454E1" w14:textId="77777777" w:rsidR="00066CDE" w:rsidRDefault="00066CDE" w:rsidP="00066CDE">
      <w:r>
        <w:t>Ultrasound is used most often in pregnancy for the estimation of gestational age. It has been shown that the use of multiple biometric parameters can allow for accuracy to within 3-4 days in a mid-trimester study (14-22 weeks). Accurate dating of a pregnancy is crucial as many important decisions might be made based on this date—whether or not to resuscitate a</w:t>
      </w:r>
      <w:r w:rsidR="00C27B95">
        <w:t>n infant delivered</w:t>
      </w:r>
      <w:r>
        <w:t xml:space="preserve"> premature</w:t>
      </w:r>
      <w:r w:rsidR="00C27B95">
        <w:t>ly</w:t>
      </w:r>
      <w:r>
        <w:t xml:space="preserve">, when to give antenatal steroids, when to electively deliver a term infant, and when to induce for post-dates. </w:t>
      </w:r>
    </w:p>
    <w:p w14:paraId="1EB454E2" w14:textId="77777777" w:rsidR="00066CDE" w:rsidRDefault="00066CDE" w:rsidP="00066CDE"/>
    <w:p w14:paraId="1EB454E3" w14:textId="77777777" w:rsidR="00066CDE" w:rsidRPr="00382CEB" w:rsidRDefault="00066CDE" w:rsidP="00066CDE">
      <w:r>
        <w:t xml:space="preserve">Pregnancy dating with a first trimester or mid-trimester ultrasound will reduce the number of misdated pregnancies and subsequent unnecessary inductions for post-dates pregnancies. Third trimester ultrasounds for pregnancy dating are much less dependable. </w:t>
      </w:r>
    </w:p>
    <w:p w14:paraId="1EB454E4" w14:textId="77777777" w:rsidR="00066CDE" w:rsidRDefault="00066CDE" w:rsidP="00066CDE"/>
    <w:p w14:paraId="1EB454E5" w14:textId="77777777" w:rsidR="00066CDE" w:rsidRDefault="00066CDE" w:rsidP="00066CDE">
      <w:r w:rsidRPr="000C4C71">
        <w:t>Ultrasound is a helpful tool for the evaluation of fetal growth in at-risk pregnancies and the diagnosis of a small-for-gestational age baby (SGA). Those SGA babies with actual chronic hypoxemia and/or malnutr</w:t>
      </w:r>
      <w:r>
        <w:t>ition can be termed growth restricted (FGR</w:t>
      </w:r>
      <w:r w:rsidRPr="000C4C71">
        <w:t>)</w:t>
      </w:r>
      <w:r>
        <w:t xml:space="preserve"> if it is suspected that </w:t>
      </w:r>
      <w:r w:rsidR="00001341">
        <w:t xml:space="preserve">their </w:t>
      </w:r>
      <w:r>
        <w:t>growth has been less than optimal</w:t>
      </w:r>
      <w:r w:rsidRPr="000C4C71">
        <w:t xml:space="preserve">. </w:t>
      </w:r>
    </w:p>
    <w:p w14:paraId="1EB454E6" w14:textId="77777777" w:rsidR="00066CDE" w:rsidRDefault="00066CDE" w:rsidP="00066CDE"/>
    <w:p w14:paraId="1EB454E7" w14:textId="77777777" w:rsidR="00066CDE" w:rsidRPr="00907301" w:rsidRDefault="00066CDE" w:rsidP="00066CDE">
      <w:r>
        <w:t>ACOG does not yet recommend the use of three</w:t>
      </w:r>
      <w:r w:rsidR="00001341">
        <w:t>-</w:t>
      </w:r>
      <w:r>
        <w:t xml:space="preserve"> or four-dimensional ultrasound as a replacement for any necessary two</w:t>
      </w:r>
      <w:r w:rsidR="00001341">
        <w:t>-</w:t>
      </w:r>
      <w:r>
        <w:t>dimensional study. ACOG states “t</w:t>
      </w:r>
      <w:r w:rsidRPr="00907301">
        <w:t xml:space="preserve">he technical advantages of three-dimensional ultrasonography include its ability to acquire and manipulate an infinite number of planes and to display ultrasound planes traditionally inaccessible by two-dimensional ultrasonography. Despite these technical advantages, proof of a clinical advantage of three-dimensional ultrasonography in prenatal diagnosis in general still </w:t>
      </w:r>
      <w:r w:rsidR="00D57122">
        <w:t xml:space="preserve">is </w:t>
      </w:r>
      <w:r w:rsidRPr="00907301">
        <w:t>lacking.</w:t>
      </w:r>
      <w:r>
        <w:t>”</w:t>
      </w:r>
    </w:p>
    <w:p w14:paraId="1EB454E8" w14:textId="77777777" w:rsidR="00066CDE" w:rsidRDefault="00066CDE" w:rsidP="00066CDE"/>
    <w:p w14:paraId="1EB454E9" w14:textId="77777777" w:rsidR="00066CDE" w:rsidRDefault="00066CDE" w:rsidP="00066CDE">
      <w:r>
        <w:t>The Society of Maternal Fetal Medicine specifically addresses what is often considered a level II screening U/S or routine U/S</w:t>
      </w:r>
      <w:r w:rsidR="00C27B95">
        <w:t xml:space="preserve">, </w:t>
      </w:r>
      <w:r>
        <w:t>stating</w:t>
      </w:r>
      <w:r w:rsidR="00C27B95">
        <w:t>:</w:t>
      </w:r>
    </w:p>
    <w:p w14:paraId="1EB454EA" w14:textId="77777777" w:rsidR="00066CDE" w:rsidRPr="008118E8" w:rsidRDefault="00066CDE" w:rsidP="00066CDE">
      <w:pPr>
        <w:ind w:left="720"/>
      </w:pPr>
      <w:r>
        <w:t>“</w:t>
      </w:r>
      <w:r w:rsidRPr="008118E8">
        <w:t xml:space="preserve">CPT 76811 is not intended to be the routine scan performed for all pregnancies. Rather, it is intended for a known or suspected fetal anatomic or genetic abnormality (i.e., previous anomalous fetus, abnormal scan this pregnancy, etc.). Thus, the performance of CPT 76811 is expected to be rare outside of referral practices with special expertise in the identification of, and counseling about, fetal anomalies. </w:t>
      </w:r>
    </w:p>
    <w:p w14:paraId="1EB454EB" w14:textId="77777777" w:rsidR="00066CDE" w:rsidRPr="005E17D5" w:rsidRDefault="00066CDE" w:rsidP="00066CDE">
      <w:pPr>
        <w:rPr>
          <w:color w:val="FF9900"/>
        </w:rPr>
      </w:pPr>
    </w:p>
    <w:p w14:paraId="1EB454EC" w14:textId="77777777" w:rsidR="00066CDE" w:rsidRPr="008118E8" w:rsidRDefault="00066CDE" w:rsidP="00066CDE">
      <w:pPr>
        <w:ind w:left="720"/>
      </w:pPr>
      <w:r w:rsidRPr="008118E8">
        <w:t>It is felt by all organizations involved in the codes development and description that only one medically indicated CPT 76811 per pregnancy, per practice is appropriate. Once this detailed fetal anatomical exam (76811) is done, a second one should not be performed unless there are extenuating circumstances with a new diagnosis. It is appropriate to use CPT 76811 when a patient is seen by another maternal-fetal medicine specialist practice, for example, for a second opinion on a fetal anomaly, or if the patient is referred to a tertiary center in anticipation of delivering an anomalous fetus at a hospital with specialized neonatal capabilities.</w:t>
      </w:r>
    </w:p>
    <w:p w14:paraId="1EB454ED" w14:textId="77777777" w:rsidR="00066CDE" w:rsidRPr="005E17D5" w:rsidRDefault="00066CDE" w:rsidP="00066CDE">
      <w:pPr>
        <w:rPr>
          <w:color w:val="FF9900"/>
        </w:rPr>
      </w:pPr>
    </w:p>
    <w:p w14:paraId="1EB454EE" w14:textId="77777777" w:rsidR="00066CDE" w:rsidRDefault="00066CDE" w:rsidP="00066CDE">
      <w:pPr>
        <w:ind w:left="720"/>
      </w:pPr>
      <w:r w:rsidRPr="008118E8">
        <w:t>Follow-up ultrasound for CPT 76811 should be CPT 76816 when doing a focused assessment of fetal size by measuring the BPD</w:t>
      </w:r>
      <w:r w:rsidR="00C27B95">
        <w:t xml:space="preserve"> [biparietal diameter]</w:t>
      </w:r>
      <w:r w:rsidRPr="008118E8">
        <w:t>, abdominal circumference, femur length, or other appropriate measurements, OR a detailed re-examination of a specific organ or system known or suspected to be abnormal. CPT 76805 would be used for a fetal maternal evaluation of the number of</w:t>
      </w:r>
      <w:r>
        <w:t xml:space="preserve"> fetuses, </w:t>
      </w:r>
      <w:r w:rsidRPr="008118E8">
        <w:t>amniotic/chorionic sacs, survey of intracranial, spinal, and abdominal anatomy, evaluation of a 4-chamber heart view, assessment of the umbilical cord insertion site, assessment of amniotic fluid volume, and evaluation of maternal adnexa when visible when appropriate.</w:t>
      </w:r>
      <w:r>
        <w:t>”</w:t>
      </w:r>
    </w:p>
    <w:p w14:paraId="1EB454EF" w14:textId="77777777" w:rsidR="00C33967" w:rsidRDefault="00C33967">
      <w:pPr>
        <w:pStyle w:val="Heading3"/>
      </w:pPr>
    </w:p>
    <w:p w14:paraId="1EB454F0" w14:textId="77777777" w:rsidR="00B434DA" w:rsidRPr="00B777AF" w:rsidRDefault="00B434DA" w:rsidP="00B434DA">
      <w:pPr>
        <w:rPr>
          <w:b/>
        </w:rPr>
      </w:pPr>
      <w:r w:rsidRPr="00B777AF">
        <w:rPr>
          <w:b/>
        </w:rPr>
        <w:t>Coding Implications</w:t>
      </w:r>
    </w:p>
    <w:p w14:paraId="1EB454F1" w14:textId="562041F1" w:rsidR="00B434DA" w:rsidRDefault="00B434DA" w:rsidP="00B434DA">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w:t>
      </w:r>
      <w:r w:rsidR="00E32DC2">
        <w:t>2019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1EB454F2" w14:textId="77777777" w:rsidR="00B434DA" w:rsidRDefault="00B434DA" w:rsidP="00B434DA"/>
    <w:p w14:paraId="1EB454F3" w14:textId="77777777" w:rsidR="00B434DA" w:rsidRPr="00C33967" w:rsidRDefault="00B434DA" w:rsidP="00B434DA">
      <w:pPr>
        <w:rPr>
          <w:b/>
        </w:rPr>
      </w:pPr>
      <w:bookmarkStart w:id="6" w:name="Coding_Implications"/>
      <w:r>
        <w:rPr>
          <w:b/>
        </w:rPr>
        <w:t xml:space="preserve">Table 2: </w:t>
      </w:r>
      <w:r w:rsidRPr="00C33967">
        <w:rPr>
          <w:b/>
        </w:rPr>
        <w:t>CPT</w:t>
      </w:r>
      <w:r w:rsidRPr="00C33967">
        <w:rPr>
          <w:b/>
          <w:vertAlign w:val="superscript"/>
        </w:rPr>
        <w:t>®</w:t>
      </w:r>
      <w:r>
        <w:rPr>
          <w:b/>
        </w:rPr>
        <w:t xml:space="preserve"> Codes Covered W</w:t>
      </w:r>
      <w:r w:rsidRPr="00C33967">
        <w:rPr>
          <w:b/>
        </w:rPr>
        <w:t xml:space="preserve">hen </w:t>
      </w:r>
      <w:r>
        <w:rPr>
          <w:b/>
        </w:rPr>
        <w:t>Supported by A</w:t>
      </w:r>
      <w:r w:rsidRPr="00C33967">
        <w:rPr>
          <w:b/>
        </w:rPr>
        <w:t>ppropriate</w:t>
      </w:r>
      <w:r>
        <w:rPr>
          <w:b/>
        </w:rPr>
        <w:t xml:space="preserve"> Diagnosis</w:t>
      </w:r>
      <w:bookmarkEnd w:id="6"/>
      <w:r w:rsidRPr="00C33967">
        <w:rPr>
          <w:b/>
        </w:rPr>
        <w:t xml:space="preserve"> </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12"/>
        <w:gridCol w:w="7812"/>
      </w:tblGrid>
      <w:tr w:rsidR="00B434DA" w:rsidRPr="00B777AF" w14:paraId="1EB454F6" w14:textId="77777777" w:rsidTr="006215D8">
        <w:trPr>
          <w:tblHeader/>
        </w:trPr>
        <w:tc>
          <w:tcPr>
            <w:tcW w:w="1121" w:type="dxa"/>
            <w:shd w:val="clear" w:color="auto" w:fill="00548C"/>
          </w:tcPr>
          <w:p w14:paraId="1EB454F4" w14:textId="77777777" w:rsidR="00B434DA" w:rsidRPr="00C45F04" w:rsidRDefault="00B434DA" w:rsidP="006215D8">
            <w:pPr>
              <w:rPr>
                <w:b/>
                <w:bCs/>
                <w:color w:val="FFFFFF"/>
              </w:rPr>
            </w:pPr>
            <w:r w:rsidRPr="00C45F04">
              <w:rPr>
                <w:b/>
                <w:color w:val="FFFFFF"/>
              </w:rPr>
              <w:t xml:space="preserve">CPT Codes </w:t>
            </w:r>
          </w:p>
        </w:tc>
        <w:tc>
          <w:tcPr>
            <w:tcW w:w="8018" w:type="dxa"/>
            <w:shd w:val="clear" w:color="auto" w:fill="00548C"/>
          </w:tcPr>
          <w:p w14:paraId="1EB454F5" w14:textId="77777777" w:rsidR="00B434DA" w:rsidRPr="00C45F04" w:rsidRDefault="00B434DA" w:rsidP="006215D8">
            <w:pPr>
              <w:rPr>
                <w:b/>
                <w:bCs/>
                <w:color w:val="FFFFFF"/>
              </w:rPr>
            </w:pPr>
            <w:r w:rsidRPr="00C45F04">
              <w:rPr>
                <w:b/>
                <w:color w:val="FFFFFF"/>
              </w:rPr>
              <w:t>Description</w:t>
            </w:r>
          </w:p>
        </w:tc>
      </w:tr>
      <w:tr w:rsidR="00B434DA" w:rsidRPr="005144C0" w14:paraId="1EB454F9" w14:textId="77777777" w:rsidTr="006215D8">
        <w:tc>
          <w:tcPr>
            <w:tcW w:w="1121" w:type="dxa"/>
            <w:shd w:val="clear" w:color="auto" w:fill="auto"/>
          </w:tcPr>
          <w:p w14:paraId="1EB454F7" w14:textId="77777777" w:rsidR="00B434DA" w:rsidRPr="00C45F04" w:rsidRDefault="00B434DA" w:rsidP="006215D8">
            <w:pPr>
              <w:rPr>
                <w:b/>
              </w:rPr>
            </w:pPr>
            <w:r w:rsidRPr="00C45F04">
              <w:rPr>
                <w:b/>
              </w:rPr>
              <w:t>76801</w:t>
            </w:r>
          </w:p>
        </w:tc>
        <w:tc>
          <w:tcPr>
            <w:tcW w:w="8018" w:type="dxa"/>
            <w:shd w:val="clear" w:color="auto" w:fill="auto"/>
          </w:tcPr>
          <w:p w14:paraId="1EB454F8" w14:textId="77777777" w:rsidR="00B434DA" w:rsidRPr="00C45F04" w:rsidRDefault="00B434DA" w:rsidP="006215D8">
            <w:pPr>
              <w:spacing w:before="100" w:beforeAutospacing="1" w:after="100" w:afterAutospacing="1"/>
              <w:rPr>
                <w:color w:val="000000"/>
              </w:rPr>
            </w:pPr>
            <w:r>
              <w:t>Ultrasound, pregnant uterus, real time with image documentation, fetal and maternal evaluation, first trimester (&lt;14 weeks 0 day), transabdominal approach; single or first gestation</w:t>
            </w:r>
          </w:p>
        </w:tc>
      </w:tr>
      <w:tr w:rsidR="00B434DA" w:rsidRPr="005144C0" w14:paraId="1EB454FC" w14:textId="77777777" w:rsidTr="006215D8">
        <w:tc>
          <w:tcPr>
            <w:tcW w:w="1121" w:type="dxa"/>
            <w:shd w:val="clear" w:color="auto" w:fill="auto"/>
          </w:tcPr>
          <w:p w14:paraId="1EB454FA" w14:textId="77777777" w:rsidR="00B434DA" w:rsidRPr="00C45F04" w:rsidRDefault="00B434DA" w:rsidP="006215D8">
            <w:pPr>
              <w:rPr>
                <w:b/>
              </w:rPr>
            </w:pPr>
            <w:r w:rsidRPr="00C45F04">
              <w:rPr>
                <w:b/>
              </w:rPr>
              <w:t>76805</w:t>
            </w:r>
          </w:p>
        </w:tc>
        <w:tc>
          <w:tcPr>
            <w:tcW w:w="8018" w:type="dxa"/>
            <w:shd w:val="clear" w:color="auto" w:fill="auto"/>
          </w:tcPr>
          <w:p w14:paraId="1EB454FB" w14:textId="77777777" w:rsidR="00B434DA" w:rsidRPr="00C45F04" w:rsidRDefault="00B434DA" w:rsidP="006215D8">
            <w:pPr>
              <w:spacing w:before="100" w:beforeAutospacing="1" w:after="100" w:afterAutospacing="1"/>
              <w:rPr>
                <w:color w:val="000000"/>
              </w:rPr>
            </w:pPr>
            <w:r>
              <w:t>Ultrasound, pregnant uterus, real time with image documentation, fetal and maternal evaluation, after first trimester (≥14 weeks 0 day), transabdominal approach; single or first gestation</w:t>
            </w:r>
          </w:p>
        </w:tc>
      </w:tr>
      <w:tr w:rsidR="00B434DA" w:rsidRPr="005144C0" w14:paraId="1EB454FF" w14:textId="77777777" w:rsidTr="006215D8">
        <w:tc>
          <w:tcPr>
            <w:tcW w:w="1121" w:type="dxa"/>
            <w:shd w:val="clear" w:color="auto" w:fill="auto"/>
          </w:tcPr>
          <w:p w14:paraId="1EB454FD" w14:textId="77777777" w:rsidR="00B434DA" w:rsidRPr="00C45F04" w:rsidRDefault="00B434DA" w:rsidP="006215D8">
            <w:pPr>
              <w:rPr>
                <w:b/>
              </w:rPr>
            </w:pPr>
            <w:r w:rsidRPr="00C45F04">
              <w:rPr>
                <w:b/>
              </w:rPr>
              <w:t>76811</w:t>
            </w:r>
          </w:p>
        </w:tc>
        <w:tc>
          <w:tcPr>
            <w:tcW w:w="8018" w:type="dxa"/>
            <w:shd w:val="clear" w:color="auto" w:fill="auto"/>
          </w:tcPr>
          <w:p w14:paraId="1EB454FE" w14:textId="77777777" w:rsidR="00B434DA" w:rsidRPr="00C45F04" w:rsidRDefault="00B434DA" w:rsidP="006215D8">
            <w:pPr>
              <w:spacing w:before="100" w:beforeAutospacing="1" w:after="100" w:afterAutospacing="1"/>
              <w:rPr>
                <w:color w:val="000000"/>
              </w:rPr>
            </w:pPr>
            <w:r>
              <w:t>Ultrasound, pregnant uterus, real time with image documentation, fetal and maternal evaluation plus detailed fetal anatomic examination, transabdominal approach; single or first gestation</w:t>
            </w:r>
          </w:p>
        </w:tc>
      </w:tr>
      <w:tr w:rsidR="00B434DA" w:rsidRPr="005144C0" w14:paraId="1EB45502" w14:textId="77777777" w:rsidTr="006215D8">
        <w:tc>
          <w:tcPr>
            <w:tcW w:w="1121" w:type="dxa"/>
            <w:shd w:val="clear" w:color="auto" w:fill="auto"/>
          </w:tcPr>
          <w:p w14:paraId="1EB45500" w14:textId="77777777" w:rsidR="00B434DA" w:rsidRPr="00C45F04" w:rsidRDefault="00B434DA" w:rsidP="006215D8">
            <w:pPr>
              <w:rPr>
                <w:b/>
              </w:rPr>
            </w:pPr>
            <w:r w:rsidRPr="00C45F04">
              <w:rPr>
                <w:b/>
              </w:rPr>
              <w:t>76817</w:t>
            </w:r>
          </w:p>
        </w:tc>
        <w:tc>
          <w:tcPr>
            <w:tcW w:w="8018" w:type="dxa"/>
            <w:shd w:val="clear" w:color="auto" w:fill="auto"/>
          </w:tcPr>
          <w:p w14:paraId="1EB45501" w14:textId="77777777" w:rsidR="00B434DA" w:rsidRPr="00C45F04" w:rsidRDefault="00B434DA" w:rsidP="006215D8">
            <w:pPr>
              <w:spacing w:before="100" w:beforeAutospacing="1" w:after="100" w:afterAutospacing="1"/>
              <w:rPr>
                <w:color w:val="000000"/>
              </w:rPr>
            </w:pPr>
            <w:r>
              <w:t xml:space="preserve">Ultrasound, pregnant uterus, real time with image documentation, transvaginal </w:t>
            </w:r>
          </w:p>
        </w:tc>
      </w:tr>
    </w:tbl>
    <w:p w14:paraId="1EB45503" w14:textId="77777777" w:rsidR="00B434DA" w:rsidRDefault="00B434DA" w:rsidP="00B434DA">
      <w:pPr>
        <w:rPr>
          <w:sz w:val="20"/>
        </w:rPr>
      </w:pPr>
    </w:p>
    <w:p w14:paraId="1EB45504" w14:textId="77777777" w:rsidR="00B434DA" w:rsidRPr="0022515A" w:rsidRDefault="00B434DA" w:rsidP="00B434DA">
      <w:pPr>
        <w:rPr>
          <w:b/>
        </w:rPr>
      </w:pPr>
      <w:r>
        <w:rPr>
          <w:b/>
        </w:rPr>
        <w:t>Table 3: CPT Codes considered Not Medically Necessary:</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12"/>
        <w:gridCol w:w="7812"/>
      </w:tblGrid>
      <w:tr w:rsidR="00B434DA" w:rsidRPr="00B777AF" w14:paraId="1EB45507" w14:textId="77777777" w:rsidTr="006215D8">
        <w:trPr>
          <w:tblHeader/>
        </w:trPr>
        <w:tc>
          <w:tcPr>
            <w:tcW w:w="1121" w:type="dxa"/>
            <w:shd w:val="clear" w:color="auto" w:fill="00548C"/>
          </w:tcPr>
          <w:p w14:paraId="1EB45505" w14:textId="77777777" w:rsidR="00B434DA" w:rsidRPr="00C45F04" w:rsidRDefault="00B434DA" w:rsidP="006215D8">
            <w:pPr>
              <w:rPr>
                <w:b/>
                <w:bCs/>
                <w:color w:val="FFFFFF"/>
              </w:rPr>
            </w:pPr>
            <w:r w:rsidRPr="00C45F04">
              <w:rPr>
                <w:b/>
                <w:color w:val="FFFFFF"/>
              </w:rPr>
              <w:t xml:space="preserve">CPT Codes </w:t>
            </w:r>
          </w:p>
        </w:tc>
        <w:tc>
          <w:tcPr>
            <w:tcW w:w="8018" w:type="dxa"/>
            <w:shd w:val="clear" w:color="auto" w:fill="00548C"/>
          </w:tcPr>
          <w:p w14:paraId="1EB45506" w14:textId="77777777" w:rsidR="00B434DA" w:rsidRPr="00C45F04" w:rsidRDefault="00B434DA" w:rsidP="006215D8">
            <w:pPr>
              <w:rPr>
                <w:b/>
                <w:bCs/>
                <w:color w:val="FFFFFF"/>
              </w:rPr>
            </w:pPr>
            <w:r w:rsidRPr="00C45F04">
              <w:rPr>
                <w:b/>
                <w:color w:val="FFFFFF"/>
              </w:rPr>
              <w:t>Description</w:t>
            </w:r>
          </w:p>
        </w:tc>
      </w:tr>
      <w:tr w:rsidR="00B434DA" w:rsidRPr="005144C0" w14:paraId="1EB4550A" w14:textId="77777777" w:rsidTr="006215D8">
        <w:tc>
          <w:tcPr>
            <w:tcW w:w="1121" w:type="dxa"/>
            <w:shd w:val="clear" w:color="auto" w:fill="auto"/>
          </w:tcPr>
          <w:p w14:paraId="1EB45508" w14:textId="77777777" w:rsidR="00B434DA" w:rsidRPr="00C45F04" w:rsidRDefault="00B434DA" w:rsidP="006215D8">
            <w:pPr>
              <w:spacing w:before="100" w:beforeAutospacing="1" w:after="100" w:afterAutospacing="1"/>
              <w:rPr>
                <w:color w:val="000000"/>
              </w:rPr>
            </w:pPr>
            <w:r w:rsidRPr="00C45F04">
              <w:rPr>
                <w:b/>
              </w:rPr>
              <w:t>76376</w:t>
            </w:r>
          </w:p>
        </w:tc>
        <w:tc>
          <w:tcPr>
            <w:tcW w:w="8018" w:type="dxa"/>
            <w:shd w:val="clear" w:color="auto" w:fill="auto"/>
          </w:tcPr>
          <w:p w14:paraId="1EB45509" w14:textId="77777777" w:rsidR="00B434DA" w:rsidRPr="00C45F04" w:rsidRDefault="00B434DA" w:rsidP="006215D8">
            <w:pPr>
              <w:spacing w:before="100" w:beforeAutospacing="1" w:after="100" w:afterAutospacing="1"/>
              <w:rPr>
                <w:color w:val="000000"/>
              </w:rPr>
            </w:pPr>
            <w:r w:rsidRPr="00F05204">
              <w:t>3D rendering with interpretation and reporting of computed tomography, magnetic</w:t>
            </w:r>
            <w:r>
              <w:t xml:space="preserve"> </w:t>
            </w:r>
            <w:r w:rsidRPr="00F05204">
              <w:t>resonance imaging, ultrasound, or other tomographic modality</w:t>
            </w:r>
            <w:r>
              <w:t xml:space="preserve"> with image post-processing under concurrent supervision; not requiring image post-processing on an independent workstation</w:t>
            </w:r>
          </w:p>
        </w:tc>
      </w:tr>
      <w:tr w:rsidR="00B434DA" w:rsidRPr="005144C0" w14:paraId="1EB4550D" w14:textId="77777777" w:rsidTr="00104E54">
        <w:trPr>
          <w:trHeight w:val="611"/>
        </w:trPr>
        <w:tc>
          <w:tcPr>
            <w:tcW w:w="1121" w:type="dxa"/>
            <w:shd w:val="clear" w:color="auto" w:fill="auto"/>
          </w:tcPr>
          <w:p w14:paraId="1EB4550B" w14:textId="77777777" w:rsidR="00B434DA" w:rsidRPr="00C45F04" w:rsidRDefault="00B434DA" w:rsidP="00104E54">
            <w:pPr>
              <w:tabs>
                <w:tab w:val="left" w:pos="0"/>
              </w:tabs>
              <w:spacing w:before="100" w:beforeAutospacing="1" w:after="100" w:afterAutospacing="1"/>
              <w:rPr>
                <w:color w:val="000000"/>
              </w:rPr>
            </w:pPr>
            <w:r w:rsidRPr="00C45F04">
              <w:rPr>
                <w:b/>
              </w:rPr>
              <w:t>76377</w:t>
            </w:r>
          </w:p>
        </w:tc>
        <w:tc>
          <w:tcPr>
            <w:tcW w:w="8018" w:type="dxa"/>
            <w:shd w:val="clear" w:color="auto" w:fill="auto"/>
          </w:tcPr>
          <w:p w14:paraId="1EB4550C" w14:textId="2E8E9CEF" w:rsidR="00B434DA" w:rsidRPr="00C45F04" w:rsidRDefault="00B434DA" w:rsidP="005266C5">
            <w:pPr>
              <w:spacing w:before="100" w:beforeAutospacing="1" w:after="100" w:afterAutospacing="1"/>
              <w:rPr>
                <w:color w:val="000000"/>
              </w:rPr>
            </w:pPr>
            <w:r w:rsidRPr="00F05204">
              <w:t>requiring image</w:t>
            </w:r>
            <w:r>
              <w:t xml:space="preserve"> </w:t>
            </w:r>
            <w:r w:rsidRPr="00F05204">
              <w:t>post</w:t>
            </w:r>
            <w:r>
              <w:t>-</w:t>
            </w:r>
            <w:r w:rsidRPr="00F05204">
              <w:t>processing on an independent workstation</w:t>
            </w:r>
          </w:p>
        </w:tc>
      </w:tr>
    </w:tbl>
    <w:p w14:paraId="1EB4550E" w14:textId="77777777" w:rsidR="00B434DA" w:rsidRDefault="00B434DA" w:rsidP="00B434DA"/>
    <w:p w14:paraId="1EB4550F" w14:textId="77777777" w:rsidR="00B434DA" w:rsidRPr="00C33967" w:rsidRDefault="00B434DA" w:rsidP="00B434DA">
      <w:pPr>
        <w:ind w:right="-180"/>
        <w:rPr>
          <w:b/>
          <w:i/>
        </w:rPr>
      </w:pPr>
      <w:r>
        <w:rPr>
          <w:rStyle w:val="Emphasis"/>
          <w:b/>
          <w:i w:val="0"/>
        </w:rPr>
        <w:t xml:space="preserve">Table 4: </w:t>
      </w:r>
      <w:r w:rsidRPr="00C33967">
        <w:rPr>
          <w:rStyle w:val="Emphasis"/>
          <w:b/>
          <w:i w:val="0"/>
        </w:rPr>
        <w:t xml:space="preserve">ICD-10 </w:t>
      </w:r>
      <w:r>
        <w:rPr>
          <w:rStyle w:val="Emphasis"/>
          <w:b/>
          <w:i w:val="0"/>
        </w:rPr>
        <w:t>Diagnosis C</w:t>
      </w:r>
      <w:r w:rsidRPr="00C33967">
        <w:rPr>
          <w:rStyle w:val="Emphasis"/>
          <w:b/>
          <w:i w:val="0"/>
        </w:rPr>
        <w:t xml:space="preserve">odes </w:t>
      </w:r>
      <w:r>
        <w:rPr>
          <w:rStyle w:val="Emphasis"/>
          <w:b/>
          <w:i w:val="0"/>
        </w:rPr>
        <w:t xml:space="preserve">that Support Medical Necessity </w:t>
      </w:r>
      <w:r w:rsidRPr="00C33967">
        <w:rPr>
          <w:rStyle w:val="Emphasis"/>
          <w:b/>
          <w:i w:val="0"/>
        </w:rPr>
        <w:t xml:space="preserve">for </w:t>
      </w:r>
      <w:r>
        <w:rPr>
          <w:rStyle w:val="Emphasis"/>
          <w:b/>
          <w:i w:val="0"/>
        </w:rPr>
        <w:t>F</w:t>
      </w:r>
      <w:r w:rsidRPr="00C33967">
        <w:rPr>
          <w:rStyle w:val="Emphasis"/>
          <w:b/>
          <w:i w:val="0"/>
        </w:rPr>
        <w:t xml:space="preserve">irst </w:t>
      </w:r>
      <w:r>
        <w:rPr>
          <w:rStyle w:val="Emphasis"/>
          <w:b/>
          <w:i w:val="0"/>
        </w:rPr>
        <w:t>Detailed F</w:t>
      </w:r>
      <w:r w:rsidRPr="00C33967">
        <w:rPr>
          <w:rStyle w:val="Emphasis"/>
          <w:b/>
          <w:i w:val="0"/>
        </w:rPr>
        <w:t xml:space="preserve">etal </w:t>
      </w:r>
      <w:r>
        <w:rPr>
          <w:rStyle w:val="Emphasis"/>
          <w:b/>
          <w:i w:val="0"/>
        </w:rPr>
        <w:t>U</w:t>
      </w:r>
      <w:r w:rsidRPr="00C33967">
        <w:rPr>
          <w:rStyle w:val="Emphasis"/>
          <w:b/>
          <w:i w:val="0"/>
        </w:rPr>
        <w:t>ltrasound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25"/>
        <w:gridCol w:w="6907"/>
        <w:gridCol w:w="18"/>
      </w:tblGrid>
      <w:tr w:rsidR="00B434DA" w:rsidRPr="00C33967" w14:paraId="1EB45512" w14:textId="77777777" w:rsidTr="006215D8">
        <w:trPr>
          <w:tblHeader/>
        </w:trPr>
        <w:tc>
          <w:tcPr>
            <w:tcW w:w="2425" w:type="dxa"/>
            <w:shd w:val="clear" w:color="auto" w:fill="00548C"/>
          </w:tcPr>
          <w:p w14:paraId="1EB45510" w14:textId="77777777" w:rsidR="00B434DA" w:rsidRPr="00C45F04" w:rsidRDefault="00B434DA" w:rsidP="006215D8">
            <w:pPr>
              <w:rPr>
                <w:b/>
                <w:bCs/>
                <w:color w:val="FFFFFF"/>
              </w:rPr>
            </w:pPr>
            <w:r w:rsidRPr="00C45F04">
              <w:rPr>
                <w:b/>
                <w:color w:val="FFFFFF"/>
              </w:rPr>
              <w:t>ICD-10-CM Code</w:t>
            </w:r>
          </w:p>
        </w:tc>
        <w:tc>
          <w:tcPr>
            <w:tcW w:w="6925" w:type="dxa"/>
            <w:gridSpan w:val="2"/>
            <w:shd w:val="clear" w:color="auto" w:fill="00548C"/>
          </w:tcPr>
          <w:p w14:paraId="1EB45511" w14:textId="77777777" w:rsidR="00B434DA" w:rsidRPr="00C45F04" w:rsidRDefault="00B434DA" w:rsidP="006215D8">
            <w:pPr>
              <w:rPr>
                <w:b/>
                <w:bCs/>
                <w:color w:val="FFFFFF"/>
              </w:rPr>
            </w:pPr>
            <w:r w:rsidRPr="00C45F04">
              <w:rPr>
                <w:b/>
                <w:color w:val="FFFFFF"/>
              </w:rPr>
              <w:t>Description</w:t>
            </w:r>
          </w:p>
        </w:tc>
      </w:tr>
      <w:tr w:rsidR="00B434DA" w:rsidRPr="00C33967" w14:paraId="1EB45515" w14:textId="77777777" w:rsidTr="006215D8">
        <w:tblPrEx>
          <w:tblLook w:val="04A0" w:firstRow="1" w:lastRow="0" w:firstColumn="1" w:lastColumn="0" w:noHBand="0" w:noVBand="1"/>
        </w:tblPrEx>
        <w:trPr>
          <w:gridAfter w:val="1"/>
          <w:wAfter w:w="18" w:type="dxa"/>
          <w:trHeight w:val="336"/>
        </w:trPr>
        <w:tc>
          <w:tcPr>
            <w:tcW w:w="2425" w:type="dxa"/>
            <w:shd w:val="clear" w:color="auto" w:fill="auto"/>
            <w:hideMark/>
          </w:tcPr>
          <w:p w14:paraId="1EB45513" w14:textId="77777777" w:rsidR="00B434DA" w:rsidRPr="00C33967" w:rsidRDefault="00B434DA" w:rsidP="006215D8">
            <w:r w:rsidRPr="00C33967">
              <w:t xml:space="preserve">B06.00 </w:t>
            </w:r>
            <w:r>
              <w:t>–</w:t>
            </w:r>
            <w:r w:rsidRPr="00C33967">
              <w:t xml:space="preserve"> B06.9</w:t>
            </w:r>
          </w:p>
        </w:tc>
        <w:tc>
          <w:tcPr>
            <w:tcW w:w="6907" w:type="dxa"/>
            <w:shd w:val="clear" w:color="auto" w:fill="auto"/>
            <w:hideMark/>
          </w:tcPr>
          <w:p w14:paraId="1EB45514" w14:textId="77777777" w:rsidR="00B434DA" w:rsidRPr="00C33967" w:rsidRDefault="00B434DA" w:rsidP="006215D8">
            <w:r w:rsidRPr="00C33967">
              <w:t>Rubella [German measles]</w:t>
            </w:r>
          </w:p>
        </w:tc>
      </w:tr>
      <w:tr w:rsidR="00B434DA" w:rsidRPr="00C33967" w14:paraId="1EB45518" w14:textId="77777777" w:rsidTr="006215D8">
        <w:tblPrEx>
          <w:tblLook w:val="04A0" w:firstRow="1" w:lastRow="0" w:firstColumn="1" w:lastColumn="0" w:noHBand="0" w:noVBand="1"/>
        </w:tblPrEx>
        <w:trPr>
          <w:gridAfter w:val="1"/>
          <w:wAfter w:w="18" w:type="dxa"/>
          <w:trHeight w:val="336"/>
        </w:trPr>
        <w:tc>
          <w:tcPr>
            <w:tcW w:w="2425" w:type="dxa"/>
            <w:shd w:val="clear" w:color="auto" w:fill="auto"/>
            <w:hideMark/>
          </w:tcPr>
          <w:p w14:paraId="1EB45516" w14:textId="77777777" w:rsidR="00B434DA" w:rsidRPr="00C33967" w:rsidRDefault="00B434DA" w:rsidP="006215D8">
            <w:r w:rsidRPr="00C33967">
              <w:t xml:space="preserve">B50.0 </w:t>
            </w:r>
            <w:r>
              <w:t>–</w:t>
            </w:r>
            <w:r w:rsidRPr="00C33967">
              <w:t xml:space="preserve"> B54</w:t>
            </w:r>
          </w:p>
        </w:tc>
        <w:tc>
          <w:tcPr>
            <w:tcW w:w="6907" w:type="dxa"/>
            <w:shd w:val="clear" w:color="auto" w:fill="auto"/>
            <w:hideMark/>
          </w:tcPr>
          <w:p w14:paraId="1EB45517" w14:textId="77777777" w:rsidR="00B434DA" w:rsidRPr="00C33967" w:rsidRDefault="00B434DA" w:rsidP="006215D8">
            <w:r w:rsidRPr="00C33967">
              <w:t>Malaria</w:t>
            </w:r>
          </w:p>
        </w:tc>
      </w:tr>
      <w:tr w:rsidR="00B434DA" w:rsidRPr="00C33967" w14:paraId="1EB4551B" w14:textId="77777777" w:rsidTr="006215D8">
        <w:tblPrEx>
          <w:tblLook w:val="04A0" w:firstRow="1" w:lastRow="0" w:firstColumn="1" w:lastColumn="0" w:noHBand="0" w:noVBand="1"/>
        </w:tblPrEx>
        <w:trPr>
          <w:gridAfter w:val="1"/>
          <w:wAfter w:w="18" w:type="dxa"/>
          <w:trHeight w:val="336"/>
        </w:trPr>
        <w:tc>
          <w:tcPr>
            <w:tcW w:w="2425" w:type="dxa"/>
            <w:shd w:val="clear" w:color="auto" w:fill="auto"/>
            <w:hideMark/>
          </w:tcPr>
          <w:p w14:paraId="1EB45519" w14:textId="77777777" w:rsidR="00B434DA" w:rsidRPr="00C33967" w:rsidRDefault="00B434DA" w:rsidP="006215D8">
            <w:r w:rsidRPr="00C33967">
              <w:t>B97.6</w:t>
            </w:r>
          </w:p>
        </w:tc>
        <w:tc>
          <w:tcPr>
            <w:tcW w:w="6907" w:type="dxa"/>
            <w:shd w:val="clear" w:color="auto" w:fill="auto"/>
            <w:hideMark/>
          </w:tcPr>
          <w:p w14:paraId="1EB4551A" w14:textId="77777777" w:rsidR="00B434DA" w:rsidRPr="00C33967" w:rsidRDefault="00B434DA" w:rsidP="006215D8">
            <w:r w:rsidRPr="00C33967">
              <w:t>Parvovirus as the cause of diseases classified elsewhere</w:t>
            </w:r>
          </w:p>
        </w:tc>
      </w:tr>
      <w:tr w:rsidR="00B434DA" w:rsidRPr="00C33967" w14:paraId="1EB4551E" w14:textId="77777777" w:rsidTr="006215D8">
        <w:tblPrEx>
          <w:tblLook w:val="04A0" w:firstRow="1" w:lastRow="0" w:firstColumn="1" w:lastColumn="0" w:noHBand="0" w:noVBand="1"/>
        </w:tblPrEx>
        <w:trPr>
          <w:gridAfter w:val="1"/>
          <w:wAfter w:w="18" w:type="dxa"/>
          <w:trHeight w:val="336"/>
        </w:trPr>
        <w:tc>
          <w:tcPr>
            <w:tcW w:w="2425" w:type="dxa"/>
            <w:shd w:val="clear" w:color="auto" w:fill="auto"/>
            <w:hideMark/>
          </w:tcPr>
          <w:p w14:paraId="1EB4551C" w14:textId="77777777" w:rsidR="00B434DA" w:rsidRPr="00C33967" w:rsidRDefault="00B434DA" w:rsidP="006215D8">
            <w:r w:rsidRPr="00C33967">
              <w:t>E66.01</w:t>
            </w:r>
          </w:p>
        </w:tc>
        <w:tc>
          <w:tcPr>
            <w:tcW w:w="6907" w:type="dxa"/>
            <w:shd w:val="clear" w:color="auto" w:fill="auto"/>
            <w:hideMark/>
          </w:tcPr>
          <w:p w14:paraId="1EB4551D" w14:textId="77777777" w:rsidR="00B434DA" w:rsidRPr="00C33967" w:rsidRDefault="00B434DA" w:rsidP="006215D8">
            <w:r w:rsidRPr="00C33967">
              <w:t>Morbid (severe) obesity due to excess calories [severe obesity with a BMI of 35 or</w:t>
            </w:r>
            <w:r w:rsidR="00EE6866">
              <w:t xml:space="preserve"> </w:t>
            </w:r>
            <w:r w:rsidRPr="00C33967">
              <w:t>&gt;]</w:t>
            </w:r>
          </w:p>
        </w:tc>
      </w:tr>
      <w:tr w:rsidR="00C56D89" w:rsidRPr="00C33967" w14:paraId="1EB45521" w14:textId="77777777" w:rsidTr="006215D8">
        <w:tblPrEx>
          <w:tblLook w:val="04A0" w:firstRow="1" w:lastRow="0" w:firstColumn="1" w:lastColumn="0" w:noHBand="0" w:noVBand="1"/>
        </w:tblPrEx>
        <w:trPr>
          <w:gridAfter w:val="1"/>
          <w:wAfter w:w="18" w:type="dxa"/>
          <w:trHeight w:val="336"/>
        </w:trPr>
        <w:tc>
          <w:tcPr>
            <w:tcW w:w="2425" w:type="dxa"/>
            <w:shd w:val="clear" w:color="auto" w:fill="auto"/>
            <w:hideMark/>
          </w:tcPr>
          <w:p w14:paraId="1EB4551F" w14:textId="77777777" w:rsidR="00C56D89" w:rsidRPr="00C33967" w:rsidRDefault="00C56D89" w:rsidP="00C56D89">
            <w:r w:rsidRPr="00C33967">
              <w:t xml:space="preserve">O09.511 </w:t>
            </w:r>
            <w:r>
              <w:t>–</w:t>
            </w:r>
            <w:r w:rsidRPr="00C33967">
              <w:t xml:space="preserve"> O09.519</w:t>
            </w:r>
          </w:p>
        </w:tc>
        <w:tc>
          <w:tcPr>
            <w:tcW w:w="6907" w:type="dxa"/>
            <w:shd w:val="clear" w:color="auto" w:fill="auto"/>
            <w:hideMark/>
          </w:tcPr>
          <w:p w14:paraId="1EB45520" w14:textId="77777777" w:rsidR="00C56D89" w:rsidRPr="00C33967" w:rsidRDefault="00C56D89" w:rsidP="00C56D89">
            <w:r w:rsidRPr="00C33967">
              <w:t>Supervision of elderly primigravida</w:t>
            </w:r>
          </w:p>
        </w:tc>
      </w:tr>
      <w:tr w:rsidR="00C56D89" w:rsidRPr="00C33967" w14:paraId="1EB45524" w14:textId="77777777" w:rsidTr="006215D8">
        <w:tblPrEx>
          <w:tblLook w:val="04A0" w:firstRow="1" w:lastRow="0" w:firstColumn="1" w:lastColumn="0" w:noHBand="0" w:noVBand="1"/>
        </w:tblPrEx>
        <w:trPr>
          <w:gridAfter w:val="1"/>
          <w:wAfter w:w="18" w:type="dxa"/>
          <w:trHeight w:val="336"/>
        </w:trPr>
        <w:tc>
          <w:tcPr>
            <w:tcW w:w="2425" w:type="dxa"/>
            <w:shd w:val="clear" w:color="auto" w:fill="auto"/>
            <w:hideMark/>
          </w:tcPr>
          <w:p w14:paraId="1EB45522" w14:textId="77777777" w:rsidR="00C56D89" w:rsidRPr="00C33967" w:rsidRDefault="00C56D89" w:rsidP="00C56D89">
            <w:r w:rsidRPr="00C33967">
              <w:t xml:space="preserve">O09.521 </w:t>
            </w:r>
            <w:r>
              <w:t>–</w:t>
            </w:r>
            <w:r w:rsidRPr="00C33967">
              <w:t xml:space="preserve"> O09.529</w:t>
            </w:r>
          </w:p>
        </w:tc>
        <w:tc>
          <w:tcPr>
            <w:tcW w:w="6907" w:type="dxa"/>
            <w:shd w:val="clear" w:color="auto" w:fill="auto"/>
            <w:hideMark/>
          </w:tcPr>
          <w:p w14:paraId="1EB45523" w14:textId="77777777" w:rsidR="00C56D89" w:rsidRPr="00C33967" w:rsidRDefault="00C56D89" w:rsidP="00C56D89">
            <w:r w:rsidRPr="00C33967">
              <w:t>Supervision of elderly multigravida</w:t>
            </w:r>
          </w:p>
        </w:tc>
      </w:tr>
      <w:tr w:rsidR="00C56D89" w:rsidRPr="00C33967" w14:paraId="1EB45527" w14:textId="77777777" w:rsidTr="006215D8">
        <w:tblPrEx>
          <w:tblLook w:val="04A0" w:firstRow="1" w:lastRow="0" w:firstColumn="1" w:lastColumn="0" w:noHBand="0" w:noVBand="1"/>
        </w:tblPrEx>
        <w:trPr>
          <w:gridAfter w:val="1"/>
          <w:wAfter w:w="18" w:type="dxa"/>
          <w:trHeight w:val="336"/>
        </w:trPr>
        <w:tc>
          <w:tcPr>
            <w:tcW w:w="2425" w:type="dxa"/>
            <w:shd w:val="clear" w:color="auto" w:fill="auto"/>
            <w:hideMark/>
          </w:tcPr>
          <w:p w14:paraId="1EB45525" w14:textId="77777777" w:rsidR="00C56D89" w:rsidRPr="00C33967" w:rsidRDefault="00C56D89" w:rsidP="00C56D89">
            <w:r w:rsidRPr="00C33967">
              <w:t xml:space="preserve">O09.811 </w:t>
            </w:r>
            <w:r>
              <w:t>–</w:t>
            </w:r>
            <w:r w:rsidRPr="00C33967">
              <w:t xml:space="preserve"> O09.819</w:t>
            </w:r>
          </w:p>
        </w:tc>
        <w:tc>
          <w:tcPr>
            <w:tcW w:w="6907" w:type="dxa"/>
            <w:shd w:val="clear" w:color="auto" w:fill="auto"/>
            <w:hideMark/>
          </w:tcPr>
          <w:p w14:paraId="1EB45526" w14:textId="77777777" w:rsidR="00C56D89" w:rsidRPr="00C33967" w:rsidRDefault="00C56D89" w:rsidP="00C56D89">
            <w:r w:rsidRPr="00C33967">
              <w:t>Supervision of pregnancy resulting from assisted reproductive technology</w:t>
            </w:r>
          </w:p>
        </w:tc>
      </w:tr>
      <w:tr w:rsidR="00C56D89" w:rsidRPr="00C33967" w14:paraId="1EB4552A" w14:textId="77777777" w:rsidTr="006215D8">
        <w:tblPrEx>
          <w:tblLook w:val="04A0" w:firstRow="1" w:lastRow="0" w:firstColumn="1" w:lastColumn="0" w:noHBand="0" w:noVBand="1"/>
        </w:tblPrEx>
        <w:trPr>
          <w:gridAfter w:val="1"/>
          <w:wAfter w:w="18" w:type="dxa"/>
          <w:trHeight w:val="336"/>
        </w:trPr>
        <w:tc>
          <w:tcPr>
            <w:tcW w:w="2425" w:type="dxa"/>
            <w:shd w:val="clear" w:color="auto" w:fill="auto"/>
            <w:hideMark/>
          </w:tcPr>
          <w:p w14:paraId="1EB45528" w14:textId="77777777" w:rsidR="00C56D89" w:rsidRPr="00C33967" w:rsidRDefault="00C56D89" w:rsidP="00C56D89">
            <w:r w:rsidRPr="00C33967">
              <w:t xml:space="preserve">O24.011 </w:t>
            </w:r>
            <w:r>
              <w:t>–</w:t>
            </w:r>
            <w:r w:rsidRPr="00C33967">
              <w:t xml:space="preserve"> O24.019, O24.111 </w:t>
            </w:r>
            <w:r>
              <w:t>–</w:t>
            </w:r>
            <w:r w:rsidRPr="00C33967">
              <w:t xml:space="preserve"> O24.119, O24.311 </w:t>
            </w:r>
            <w:r>
              <w:t>–</w:t>
            </w:r>
            <w:r w:rsidRPr="00C33967">
              <w:t xml:space="preserve"> O24.319, O24.811 </w:t>
            </w:r>
            <w:r>
              <w:t>–</w:t>
            </w:r>
            <w:r w:rsidRPr="00C33967">
              <w:t xml:space="preserve"> O24.819, O24.911 </w:t>
            </w:r>
            <w:r>
              <w:t>–</w:t>
            </w:r>
            <w:r w:rsidRPr="00C33967">
              <w:t xml:space="preserve"> O24.919</w:t>
            </w:r>
          </w:p>
        </w:tc>
        <w:tc>
          <w:tcPr>
            <w:tcW w:w="6907" w:type="dxa"/>
            <w:shd w:val="clear" w:color="auto" w:fill="auto"/>
            <w:hideMark/>
          </w:tcPr>
          <w:p w14:paraId="1EB45529" w14:textId="77777777" w:rsidR="00C56D89" w:rsidRPr="00C33967" w:rsidRDefault="00C56D89" w:rsidP="00C56D89">
            <w:r w:rsidRPr="00C33967">
              <w:t>Diabetes mellitus in pregnancy</w:t>
            </w:r>
          </w:p>
        </w:tc>
      </w:tr>
      <w:tr w:rsidR="00C56D89" w:rsidRPr="00C33967" w14:paraId="37A34E8A" w14:textId="77777777" w:rsidTr="006215D8">
        <w:tblPrEx>
          <w:tblLook w:val="04A0" w:firstRow="1" w:lastRow="0" w:firstColumn="1" w:lastColumn="0" w:noHBand="0" w:noVBand="1"/>
        </w:tblPrEx>
        <w:trPr>
          <w:gridAfter w:val="1"/>
          <w:wAfter w:w="18" w:type="dxa"/>
          <w:trHeight w:val="336"/>
        </w:trPr>
        <w:tc>
          <w:tcPr>
            <w:tcW w:w="2425" w:type="dxa"/>
            <w:shd w:val="clear" w:color="auto" w:fill="auto"/>
          </w:tcPr>
          <w:p w14:paraId="1BE93843" w14:textId="6757CFB1" w:rsidR="00C56D89" w:rsidRPr="00C33967" w:rsidRDefault="00C56D89" w:rsidP="00C56D89">
            <w:r>
              <w:t>O28.3</w:t>
            </w:r>
          </w:p>
        </w:tc>
        <w:tc>
          <w:tcPr>
            <w:tcW w:w="6907" w:type="dxa"/>
            <w:shd w:val="clear" w:color="auto" w:fill="auto"/>
          </w:tcPr>
          <w:p w14:paraId="5D203522" w14:textId="4A84B3DA" w:rsidR="00C56D89" w:rsidRPr="00C33967" w:rsidRDefault="00C56D89" w:rsidP="00C56D89">
            <w:r w:rsidRPr="00166262">
              <w:t>Abnormal ultrasonic finding on antenatal screening of mother</w:t>
            </w:r>
          </w:p>
        </w:tc>
      </w:tr>
      <w:tr w:rsidR="00C56D89" w:rsidRPr="00C33967" w14:paraId="1D8CDD92" w14:textId="77777777" w:rsidTr="006215D8">
        <w:tblPrEx>
          <w:tblLook w:val="04A0" w:firstRow="1" w:lastRow="0" w:firstColumn="1" w:lastColumn="0" w:noHBand="0" w:noVBand="1"/>
        </w:tblPrEx>
        <w:trPr>
          <w:gridAfter w:val="1"/>
          <w:wAfter w:w="18" w:type="dxa"/>
          <w:trHeight w:val="336"/>
        </w:trPr>
        <w:tc>
          <w:tcPr>
            <w:tcW w:w="2425" w:type="dxa"/>
            <w:shd w:val="clear" w:color="auto" w:fill="auto"/>
          </w:tcPr>
          <w:p w14:paraId="0F08E146" w14:textId="2F13377F" w:rsidR="00C56D89" w:rsidRPr="00C33967" w:rsidRDefault="00C56D89" w:rsidP="00C56D89">
            <w:r>
              <w:t>O28.5</w:t>
            </w:r>
          </w:p>
        </w:tc>
        <w:tc>
          <w:tcPr>
            <w:tcW w:w="6907" w:type="dxa"/>
            <w:shd w:val="clear" w:color="auto" w:fill="auto"/>
          </w:tcPr>
          <w:p w14:paraId="62B6E570" w14:textId="19C06539" w:rsidR="00C56D89" w:rsidRPr="00C33967" w:rsidRDefault="00C56D89" w:rsidP="00C56D89">
            <w:r w:rsidRPr="00166262">
              <w:t>Abnormal chromosomal and genetic finding on antenatal screening of mother</w:t>
            </w:r>
          </w:p>
        </w:tc>
      </w:tr>
      <w:tr w:rsidR="00C56D89" w:rsidRPr="00C33967" w14:paraId="1EB4552D" w14:textId="77777777" w:rsidTr="006215D8">
        <w:tblPrEx>
          <w:tblLook w:val="04A0" w:firstRow="1" w:lastRow="0" w:firstColumn="1" w:lastColumn="0" w:noHBand="0" w:noVBand="1"/>
        </w:tblPrEx>
        <w:trPr>
          <w:gridAfter w:val="1"/>
          <w:wAfter w:w="18" w:type="dxa"/>
          <w:trHeight w:val="336"/>
        </w:trPr>
        <w:tc>
          <w:tcPr>
            <w:tcW w:w="2425" w:type="dxa"/>
            <w:shd w:val="clear" w:color="auto" w:fill="auto"/>
            <w:hideMark/>
          </w:tcPr>
          <w:p w14:paraId="1EB4552B" w14:textId="77777777" w:rsidR="00C56D89" w:rsidRPr="00C33967" w:rsidRDefault="00C56D89" w:rsidP="00C56D89">
            <w:r w:rsidRPr="00C33967">
              <w:t xml:space="preserve">O30.001 </w:t>
            </w:r>
            <w:r>
              <w:t>–</w:t>
            </w:r>
            <w:r w:rsidRPr="00C33967">
              <w:t xml:space="preserve"> O30.099</w:t>
            </w:r>
          </w:p>
        </w:tc>
        <w:tc>
          <w:tcPr>
            <w:tcW w:w="6907" w:type="dxa"/>
            <w:shd w:val="clear" w:color="auto" w:fill="auto"/>
            <w:hideMark/>
          </w:tcPr>
          <w:p w14:paraId="1EB4552C" w14:textId="77777777" w:rsidR="00C56D89" w:rsidRPr="00C33967" w:rsidRDefault="00C56D89" w:rsidP="00C56D89">
            <w:r w:rsidRPr="00C33967">
              <w:t>Twin pregnancy</w:t>
            </w:r>
          </w:p>
        </w:tc>
      </w:tr>
      <w:tr w:rsidR="00C56D89" w:rsidRPr="00C33967" w14:paraId="1EB45530" w14:textId="77777777" w:rsidTr="006215D8">
        <w:tblPrEx>
          <w:tblLook w:val="04A0" w:firstRow="1" w:lastRow="0" w:firstColumn="1" w:lastColumn="0" w:noHBand="0" w:noVBand="1"/>
        </w:tblPrEx>
        <w:trPr>
          <w:gridAfter w:val="1"/>
          <w:wAfter w:w="18" w:type="dxa"/>
          <w:trHeight w:val="336"/>
        </w:trPr>
        <w:tc>
          <w:tcPr>
            <w:tcW w:w="2425" w:type="dxa"/>
            <w:shd w:val="clear" w:color="auto" w:fill="auto"/>
            <w:hideMark/>
          </w:tcPr>
          <w:p w14:paraId="1EB4552E" w14:textId="77777777" w:rsidR="00C56D89" w:rsidRPr="00C33967" w:rsidRDefault="00C56D89" w:rsidP="00C56D89">
            <w:r w:rsidRPr="00C33967">
              <w:t xml:space="preserve">O30.101 </w:t>
            </w:r>
            <w:r>
              <w:t>–</w:t>
            </w:r>
            <w:r w:rsidRPr="00C33967">
              <w:t xml:space="preserve"> O30.199</w:t>
            </w:r>
          </w:p>
        </w:tc>
        <w:tc>
          <w:tcPr>
            <w:tcW w:w="6907" w:type="dxa"/>
            <w:shd w:val="clear" w:color="auto" w:fill="auto"/>
            <w:hideMark/>
          </w:tcPr>
          <w:p w14:paraId="1EB4552F" w14:textId="77777777" w:rsidR="00C56D89" w:rsidRPr="00C33967" w:rsidRDefault="00C56D89" w:rsidP="00C56D89">
            <w:r w:rsidRPr="00C33967">
              <w:t>Triplet pregnancy</w:t>
            </w:r>
          </w:p>
        </w:tc>
      </w:tr>
      <w:tr w:rsidR="00C56D89" w:rsidRPr="00C33967" w14:paraId="1EB45533" w14:textId="77777777" w:rsidTr="006215D8">
        <w:tblPrEx>
          <w:tblLook w:val="04A0" w:firstRow="1" w:lastRow="0" w:firstColumn="1" w:lastColumn="0" w:noHBand="0" w:noVBand="1"/>
        </w:tblPrEx>
        <w:trPr>
          <w:gridAfter w:val="1"/>
          <w:wAfter w:w="18" w:type="dxa"/>
          <w:trHeight w:val="336"/>
        </w:trPr>
        <w:tc>
          <w:tcPr>
            <w:tcW w:w="2425" w:type="dxa"/>
            <w:shd w:val="clear" w:color="auto" w:fill="auto"/>
            <w:hideMark/>
          </w:tcPr>
          <w:p w14:paraId="1EB45531" w14:textId="77777777" w:rsidR="00C56D89" w:rsidRPr="00C33967" w:rsidRDefault="00C56D89" w:rsidP="00C56D89">
            <w:r w:rsidRPr="00C33967">
              <w:t xml:space="preserve">O30.201 </w:t>
            </w:r>
            <w:r>
              <w:t>–</w:t>
            </w:r>
            <w:r w:rsidRPr="00C33967">
              <w:t xml:space="preserve"> O30.299</w:t>
            </w:r>
          </w:p>
        </w:tc>
        <w:tc>
          <w:tcPr>
            <w:tcW w:w="6907" w:type="dxa"/>
            <w:shd w:val="clear" w:color="auto" w:fill="auto"/>
            <w:hideMark/>
          </w:tcPr>
          <w:p w14:paraId="1EB45532" w14:textId="77777777" w:rsidR="00C56D89" w:rsidRPr="00C33967" w:rsidRDefault="00C56D89" w:rsidP="00C56D89">
            <w:r w:rsidRPr="00C33967">
              <w:t>Quadruplet pregnancy</w:t>
            </w:r>
          </w:p>
        </w:tc>
      </w:tr>
      <w:tr w:rsidR="00C56D89" w:rsidRPr="00C33967" w14:paraId="1EB45536" w14:textId="77777777" w:rsidTr="006215D8">
        <w:tblPrEx>
          <w:tblLook w:val="04A0" w:firstRow="1" w:lastRow="0" w:firstColumn="1" w:lastColumn="0" w:noHBand="0" w:noVBand="1"/>
        </w:tblPrEx>
        <w:trPr>
          <w:gridAfter w:val="1"/>
          <w:wAfter w:w="18" w:type="dxa"/>
          <w:trHeight w:val="336"/>
        </w:trPr>
        <w:tc>
          <w:tcPr>
            <w:tcW w:w="2425" w:type="dxa"/>
            <w:shd w:val="clear" w:color="auto" w:fill="auto"/>
          </w:tcPr>
          <w:p w14:paraId="1EB45534" w14:textId="77777777" w:rsidR="00C56D89" w:rsidRPr="00C33967" w:rsidRDefault="00C56D89" w:rsidP="00C56D89">
            <w:r>
              <w:t>O30.801 – O30.899</w:t>
            </w:r>
          </w:p>
        </w:tc>
        <w:tc>
          <w:tcPr>
            <w:tcW w:w="6907" w:type="dxa"/>
            <w:shd w:val="clear" w:color="auto" w:fill="auto"/>
          </w:tcPr>
          <w:p w14:paraId="1EB45535" w14:textId="77777777" w:rsidR="00C56D89" w:rsidRPr="00C33967" w:rsidRDefault="00C56D89" w:rsidP="00C56D89">
            <w:r w:rsidRPr="00F82545">
              <w:t>Other specified multiple gestation</w:t>
            </w:r>
          </w:p>
        </w:tc>
      </w:tr>
      <w:tr w:rsidR="00C56D89" w:rsidRPr="00C33967" w14:paraId="1EB45539" w14:textId="77777777" w:rsidTr="006215D8">
        <w:tblPrEx>
          <w:tblLook w:val="04A0" w:firstRow="1" w:lastRow="0" w:firstColumn="1" w:lastColumn="0" w:noHBand="0" w:noVBand="1"/>
        </w:tblPrEx>
        <w:trPr>
          <w:gridAfter w:val="1"/>
          <w:wAfter w:w="18" w:type="dxa"/>
          <w:trHeight w:val="336"/>
        </w:trPr>
        <w:tc>
          <w:tcPr>
            <w:tcW w:w="2425" w:type="dxa"/>
            <w:shd w:val="clear" w:color="auto" w:fill="auto"/>
            <w:hideMark/>
          </w:tcPr>
          <w:p w14:paraId="1EB45537" w14:textId="77777777" w:rsidR="00C56D89" w:rsidRPr="00C33967" w:rsidRDefault="00C56D89" w:rsidP="00C56D89">
            <w:r w:rsidRPr="00C33967">
              <w:t>O31.10x+ - O31.23x+</w:t>
            </w:r>
          </w:p>
        </w:tc>
        <w:tc>
          <w:tcPr>
            <w:tcW w:w="6907" w:type="dxa"/>
            <w:shd w:val="clear" w:color="auto" w:fill="auto"/>
            <w:hideMark/>
          </w:tcPr>
          <w:p w14:paraId="1EB45538" w14:textId="77777777" w:rsidR="00C56D89" w:rsidRPr="00C33967" w:rsidRDefault="00C56D89" w:rsidP="00C56D89">
            <w:r w:rsidRPr="00C33967">
              <w:t>Continuing pregnancy after spontaneous abortion / intrauterine death of one fetus or more</w:t>
            </w:r>
          </w:p>
        </w:tc>
      </w:tr>
      <w:tr w:rsidR="00C56D89" w:rsidRPr="00C33967" w14:paraId="1EB4553C" w14:textId="77777777" w:rsidTr="006215D8">
        <w:tblPrEx>
          <w:tblLook w:val="04A0" w:firstRow="1" w:lastRow="0" w:firstColumn="1" w:lastColumn="0" w:noHBand="0" w:noVBand="1"/>
        </w:tblPrEx>
        <w:trPr>
          <w:gridAfter w:val="1"/>
          <w:wAfter w:w="18" w:type="dxa"/>
          <w:trHeight w:val="336"/>
        </w:trPr>
        <w:tc>
          <w:tcPr>
            <w:tcW w:w="2425" w:type="dxa"/>
            <w:shd w:val="clear" w:color="auto" w:fill="auto"/>
            <w:hideMark/>
          </w:tcPr>
          <w:p w14:paraId="1EB4553A" w14:textId="77777777" w:rsidR="00C56D89" w:rsidRPr="00C33967" w:rsidRDefault="00C56D89" w:rsidP="00C56D89">
            <w:r w:rsidRPr="00C33967">
              <w:t>O33.6xx+</w:t>
            </w:r>
          </w:p>
        </w:tc>
        <w:tc>
          <w:tcPr>
            <w:tcW w:w="6907" w:type="dxa"/>
            <w:shd w:val="clear" w:color="auto" w:fill="auto"/>
            <w:hideMark/>
          </w:tcPr>
          <w:p w14:paraId="1EB4553B" w14:textId="77777777" w:rsidR="00C56D89" w:rsidRPr="00C33967" w:rsidRDefault="00C56D89" w:rsidP="00C56D89">
            <w:r w:rsidRPr="00C33967">
              <w:t>Maternal care for disproportion due to hydrocephalic fetus</w:t>
            </w:r>
          </w:p>
        </w:tc>
      </w:tr>
      <w:tr w:rsidR="00C56D89" w:rsidRPr="00C33967" w14:paraId="1EB4553F" w14:textId="77777777" w:rsidTr="006215D8">
        <w:tblPrEx>
          <w:tblLook w:val="04A0" w:firstRow="1" w:lastRow="0" w:firstColumn="1" w:lastColumn="0" w:noHBand="0" w:noVBand="1"/>
        </w:tblPrEx>
        <w:trPr>
          <w:gridAfter w:val="1"/>
          <w:wAfter w:w="18" w:type="dxa"/>
          <w:trHeight w:val="336"/>
        </w:trPr>
        <w:tc>
          <w:tcPr>
            <w:tcW w:w="2425" w:type="dxa"/>
            <w:shd w:val="clear" w:color="auto" w:fill="auto"/>
            <w:hideMark/>
          </w:tcPr>
          <w:p w14:paraId="1EB4553D" w14:textId="77777777" w:rsidR="00C56D89" w:rsidRPr="00C33967" w:rsidRDefault="00C56D89" w:rsidP="00C56D89">
            <w:r w:rsidRPr="00C33967">
              <w:t>O33.7xx+</w:t>
            </w:r>
          </w:p>
        </w:tc>
        <w:tc>
          <w:tcPr>
            <w:tcW w:w="6907" w:type="dxa"/>
            <w:shd w:val="clear" w:color="auto" w:fill="auto"/>
            <w:hideMark/>
          </w:tcPr>
          <w:p w14:paraId="1EB4553E" w14:textId="77777777" w:rsidR="00C56D89" w:rsidRPr="00C33967" w:rsidRDefault="00C56D89" w:rsidP="00C56D89">
            <w:r w:rsidRPr="00C33967">
              <w:t>Maternal care for disproportion due to other fetal deformities</w:t>
            </w:r>
          </w:p>
        </w:tc>
      </w:tr>
      <w:tr w:rsidR="00C56D89" w:rsidRPr="00C33967" w14:paraId="1EB45542" w14:textId="77777777" w:rsidTr="006215D8">
        <w:tblPrEx>
          <w:tblLook w:val="04A0" w:firstRow="1" w:lastRow="0" w:firstColumn="1" w:lastColumn="0" w:noHBand="0" w:noVBand="1"/>
        </w:tblPrEx>
        <w:trPr>
          <w:gridAfter w:val="1"/>
          <w:wAfter w:w="18" w:type="dxa"/>
          <w:trHeight w:val="336"/>
        </w:trPr>
        <w:tc>
          <w:tcPr>
            <w:tcW w:w="2425" w:type="dxa"/>
            <w:shd w:val="clear" w:color="auto" w:fill="auto"/>
            <w:hideMark/>
          </w:tcPr>
          <w:p w14:paraId="1EB45540" w14:textId="77777777" w:rsidR="00C56D89" w:rsidRPr="00C33967" w:rsidRDefault="00C56D89" w:rsidP="00C56D89">
            <w:r w:rsidRPr="00C33967">
              <w:t>O35.0xx+</w:t>
            </w:r>
          </w:p>
        </w:tc>
        <w:tc>
          <w:tcPr>
            <w:tcW w:w="6907" w:type="dxa"/>
            <w:shd w:val="clear" w:color="auto" w:fill="auto"/>
            <w:hideMark/>
          </w:tcPr>
          <w:p w14:paraId="1EB45541" w14:textId="77777777" w:rsidR="00C56D89" w:rsidRPr="00C33967" w:rsidRDefault="00C56D89" w:rsidP="00C56D89">
            <w:r w:rsidRPr="00C33967">
              <w:t>Maternal care for (suspected) central nervous system malformation in fetus</w:t>
            </w:r>
          </w:p>
        </w:tc>
      </w:tr>
      <w:tr w:rsidR="00C56D89" w:rsidRPr="00C33967" w14:paraId="1EB45545"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43" w14:textId="77777777" w:rsidR="00C56D89" w:rsidRPr="00C33967" w:rsidRDefault="00C56D89" w:rsidP="00C56D89">
            <w:r w:rsidRPr="00C33967">
              <w:t>O35.1xx+</w:t>
            </w:r>
          </w:p>
        </w:tc>
        <w:tc>
          <w:tcPr>
            <w:tcW w:w="6907" w:type="dxa"/>
            <w:shd w:val="clear" w:color="auto" w:fill="auto"/>
            <w:hideMark/>
          </w:tcPr>
          <w:p w14:paraId="1EB45544" w14:textId="77777777" w:rsidR="00C56D89" w:rsidRPr="00C33967" w:rsidRDefault="00C56D89" w:rsidP="00C56D89">
            <w:r w:rsidRPr="00C33967">
              <w:t>Maternal care for (suspected) chromosomal abnormality in fetus</w:t>
            </w:r>
          </w:p>
        </w:tc>
      </w:tr>
      <w:tr w:rsidR="00C56D89" w:rsidRPr="00C33967" w14:paraId="1EB45548"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46" w14:textId="77777777" w:rsidR="00C56D89" w:rsidRPr="00C33967" w:rsidRDefault="00C56D89" w:rsidP="00C56D89">
            <w:r w:rsidRPr="00C33967">
              <w:t>O35.2xx+</w:t>
            </w:r>
          </w:p>
        </w:tc>
        <w:tc>
          <w:tcPr>
            <w:tcW w:w="6907" w:type="dxa"/>
            <w:shd w:val="clear" w:color="auto" w:fill="auto"/>
            <w:hideMark/>
          </w:tcPr>
          <w:p w14:paraId="1EB45547" w14:textId="77777777" w:rsidR="00C56D89" w:rsidRPr="00C33967" w:rsidRDefault="00C56D89" w:rsidP="00C56D89">
            <w:r w:rsidRPr="00C33967">
              <w:t>Maternal care for (suspected) hereditary disease in fetus</w:t>
            </w:r>
          </w:p>
        </w:tc>
      </w:tr>
      <w:tr w:rsidR="00C56D89" w:rsidRPr="00C33967" w14:paraId="1EB4554B"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49" w14:textId="77777777" w:rsidR="00C56D89" w:rsidRPr="00C33967" w:rsidRDefault="00C56D89" w:rsidP="00C56D89">
            <w:r w:rsidRPr="00C33967">
              <w:t>O35.3xx+</w:t>
            </w:r>
          </w:p>
        </w:tc>
        <w:tc>
          <w:tcPr>
            <w:tcW w:w="6907" w:type="dxa"/>
            <w:shd w:val="clear" w:color="auto" w:fill="auto"/>
            <w:hideMark/>
          </w:tcPr>
          <w:p w14:paraId="1EB4554A" w14:textId="77777777" w:rsidR="00C56D89" w:rsidRPr="00C33967" w:rsidRDefault="00C56D89" w:rsidP="00C56D89">
            <w:r w:rsidRPr="00C33967">
              <w:t>Maternal care for (suspected) damage to fetus from viral disease in mother</w:t>
            </w:r>
          </w:p>
        </w:tc>
      </w:tr>
      <w:tr w:rsidR="00C56D89" w:rsidRPr="00C33967" w14:paraId="1EB4554E"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4C" w14:textId="77777777" w:rsidR="00C56D89" w:rsidRPr="00C33967" w:rsidRDefault="00C56D89" w:rsidP="00C56D89">
            <w:r w:rsidRPr="00C33967">
              <w:t>O35.4xx+</w:t>
            </w:r>
          </w:p>
        </w:tc>
        <w:tc>
          <w:tcPr>
            <w:tcW w:w="6907" w:type="dxa"/>
            <w:shd w:val="clear" w:color="auto" w:fill="auto"/>
            <w:hideMark/>
          </w:tcPr>
          <w:p w14:paraId="1EB4554D" w14:textId="77777777" w:rsidR="00C56D89" w:rsidRPr="00C33967" w:rsidRDefault="00C56D89" w:rsidP="00C56D89">
            <w:r w:rsidRPr="00C33967">
              <w:t>Maternal care for (suspected) damage to fetus from alcohol</w:t>
            </w:r>
          </w:p>
        </w:tc>
      </w:tr>
      <w:tr w:rsidR="00C56D89" w:rsidRPr="00C33967" w14:paraId="1EB45551"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4F" w14:textId="77777777" w:rsidR="00C56D89" w:rsidRPr="00C33967" w:rsidRDefault="00C56D89" w:rsidP="00C56D89">
            <w:r w:rsidRPr="00C33967">
              <w:t>O35.5xx+</w:t>
            </w:r>
          </w:p>
        </w:tc>
        <w:tc>
          <w:tcPr>
            <w:tcW w:w="6907" w:type="dxa"/>
            <w:shd w:val="clear" w:color="auto" w:fill="auto"/>
            <w:hideMark/>
          </w:tcPr>
          <w:p w14:paraId="1EB45550" w14:textId="77777777" w:rsidR="00C56D89" w:rsidRPr="00C33967" w:rsidRDefault="00C56D89" w:rsidP="00C56D89">
            <w:r w:rsidRPr="00C33967">
              <w:t>Maternal care for (suspected) damage to fetus by drugs</w:t>
            </w:r>
          </w:p>
        </w:tc>
      </w:tr>
      <w:tr w:rsidR="00C56D89" w:rsidRPr="00C33967" w14:paraId="1EB45554"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52" w14:textId="77777777" w:rsidR="00C56D89" w:rsidRPr="00C33967" w:rsidRDefault="00C56D89" w:rsidP="00C56D89">
            <w:r w:rsidRPr="00C33967">
              <w:t>O35.6xx+</w:t>
            </w:r>
          </w:p>
        </w:tc>
        <w:tc>
          <w:tcPr>
            <w:tcW w:w="6907" w:type="dxa"/>
            <w:shd w:val="clear" w:color="auto" w:fill="auto"/>
            <w:hideMark/>
          </w:tcPr>
          <w:p w14:paraId="1EB45553" w14:textId="77777777" w:rsidR="00C56D89" w:rsidRPr="00C33967" w:rsidRDefault="00C56D89" w:rsidP="00C56D89">
            <w:r w:rsidRPr="00C33967">
              <w:t>Maternal care for (suspected) damage to fetus by radiation</w:t>
            </w:r>
          </w:p>
        </w:tc>
      </w:tr>
      <w:tr w:rsidR="00C56D89" w:rsidRPr="00C33967" w14:paraId="1EB45557"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55" w14:textId="77777777" w:rsidR="00C56D89" w:rsidRPr="00C33967" w:rsidRDefault="00C56D89" w:rsidP="00C56D89">
            <w:r w:rsidRPr="00C33967">
              <w:t>O35.8xx+</w:t>
            </w:r>
          </w:p>
        </w:tc>
        <w:tc>
          <w:tcPr>
            <w:tcW w:w="6907" w:type="dxa"/>
            <w:shd w:val="clear" w:color="auto" w:fill="auto"/>
            <w:hideMark/>
          </w:tcPr>
          <w:p w14:paraId="1EB45556" w14:textId="77777777" w:rsidR="00C56D89" w:rsidRPr="00C33967" w:rsidRDefault="00C56D89" w:rsidP="00C56D89">
            <w:r w:rsidRPr="00C33967">
              <w:t>Maternal care for other (suspected) fetal abnormality and damage</w:t>
            </w:r>
          </w:p>
        </w:tc>
      </w:tr>
      <w:tr w:rsidR="00C56D89" w:rsidRPr="00C33967" w14:paraId="1EB4555A"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58" w14:textId="77777777" w:rsidR="00C56D89" w:rsidRPr="00C33967" w:rsidRDefault="00C56D89" w:rsidP="00C56D89">
            <w:r w:rsidRPr="00C33967">
              <w:t>O35.9xx+</w:t>
            </w:r>
          </w:p>
        </w:tc>
        <w:tc>
          <w:tcPr>
            <w:tcW w:w="6907" w:type="dxa"/>
            <w:shd w:val="clear" w:color="auto" w:fill="auto"/>
            <w:hideMark/>
          </w:tcPr>
          <w:p w14:paraId="1EB45559" w14:textId="77777777" w:rsidR="00C56D89" w:rsidRPr="00C33967" w:rsidRDefault="00C56D89" w:rsidP="00C56D89">
            <w:r w:rsidRPr="00C33967">
              <w:t>Maternal care for (suspected) fetal abnormality and damage, unspecified</w:t>
            </w:r>
          </w:p>
        </w:tc>
      </w:tr>
      <w:tr w:rsidR="00C56D89" w:rsidRPr="00C33967" w14:paraId="1EB4555D"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5B" w14:textId="77777777" w:rsidR="00C56D89" w:rsidRPr="00C33967" w:rsidRDefault="00C56D89" w:rsidP="00C56D89">
            <w:r w:rsidRPr="00C33967">
              <w:t>O36.011+ - O36.099+</w:t>
            </w:r>
          </w:p>
        </w:tc>
        <w:tc>
          <w:tcPr>
            <w:tcW w:w="6907" w:type="dxa"/>
            <w:shd w:val="clear" w:color="auto" w:fill="auto"/>
            <w:hideMark/>
          </w:tcPr>
          <w:p w14:paraId="1EB4555C" w14:textId="77777777" w:rsidR="00C56D89" w:rsidRPr="00C33967" w:rsidRDefault="00C56D89" w:rsidP="00C56D89">
            <w:r w:rsidRPr="00C33967">
              <w:t>Maternal care for rhesus isoimmunization</w:t>
            </w:r>
          </w:p>
        </w:tc>
      </w:tr>
      <w:tr w:rsidR="00C56D89" w:rsidRPr="00C33967" w14:paraId="1EB45560"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5E" w14:textId="77777777" w:rsidR="00C56D89" w:rsidRPr="00C33967" w:rsidRDefault="00C56D89" w:rsidP="00C56D89">
            <w:r w:rsidRPr="00C33967">
              <w:t>O36.111+ - O36.199+</w:t>
            </w:r>
          </w:p>
        </w:tc>
        <w:tc>
          <w:tcPr>
            <w:tcW w:w="6907" w:type="dxa"/>
            <w:shd w:val="clear" w:color="auto" w:fill="auto"/>
            <w:hideMark/>
          </w:tcPr>
          <w:p w14:paraId="1EB4555F" w14:textId="77777777" w:rsidR="00C56D89" w:rsidRPr="00C33967" w:rsidRDefault="00C56D89" w:rsidP="00C56D89">
            <w:r w:rsidRPr="00C33967">
              <w:t>Maternal care for other isoimmunization</w:t>
            </w:r>
          </w:p>
        </w:tc>
      </w:tr>
      <w:tr w:rsidR="00C56D89" w:rsidRPr="00C33967" w14:paraId="1EB45563"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61" w14:textId="77777777" w:rsidR="00C56D89" w:rsidRPr="00C33967" w:rsidRDefault="00C56D89" w:rsidP="00C56D89">
            <w:r w:rsidRPr="00C33967">
              <w:t>O36.511+ - O36.599+</w:t>
            </w:r>
          </w:p>
        </w:tc>
        <w:tc>
          <w:tcPr>
            <w:tcW w:w="6907" w:type="dxa"/>
            <w:shd w:val="clear" w:color="auto" w:fill="auto"/>
            <w:hideMark/>
          </w:tcPr>
          <w:p w14:paraId="1EB45562" w14:textId="77777777" w:rsidR="00C56D89" w:rsidRPr="00C33967" w:rsidRDefault="00C56D89" w:rsidP="00C56D89">
            <w:r w:rsidRPr="00C33967">
              <w:t>Maternal care for other known or suspected poor fetal growth</w:t>
            </w:r>
          </w:p>
        </w:tc>
      </w:tr>
      <w:tr w:rsidR="00C56D89" w:rsidRPr="00C33967" w14:paraId="1EB45566"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64" w14:textId="77777777" w:rsidR="00C56D89" w:rsidRPr="00C33967" w:rsidRDefault="00C56D89" w:rsidP="00C56D89">
            <w:r w:rsidRPr="00C33967">
              <w:t>O40.1xx+ - O40.9xx+</w:t>
            </w:r>
          </w:p>
        </w:tc>
        <w:tc>
          <w:tcPr>
            <w:tcW w:w="6907" w:type="dxa"/>
            <w:shd w:val="clear" w:color="auto" w:fill="auto"/>
            <w:hideMark/>
          </w:tcPr>
          <w:p w14:paraId="1EB45565" w14:textId="77777777" w:rsidR="00C56D89" w:rsidRPr="00C33967" w:rsidRDefault="00C56D89" w:rsidP="00C56D89">
            <w:r w:rsidRPr="00C33967">
              <w:t>Polyhydramnios</w:t>
            </w:r>
          </w:p>
        </w:tc>
      </w:tr>
      <w:tr w:rsidR="00C56D89" w:rsidRPr="00C33967" w14:paraId="1EB45569"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67" w14:textId="77777777" w:rsidR="00C56D89" w:rsidRPr="00C33967" w:rsidRDefault="00C56D89" w:rsidP="00C56D89">
            <w:r w:rsidRPr="00C33967">
              <w:t>O41.00x+ - O41.03x+</w:t>
            </w:r>
          </w:p>
        </w:tc>
        <w:tc>
          <w:tcPr>
            <w:tcW w:w="6907" w:type="dxa"/>
            <w:shd w:val="clear" w:color="auto" w:fill="auto"/>
            <w:hideMark/>
          </w:tcPr>
          <w:p w14:paraId="1EB45568" w14:textId="77777777" w:rsidR="00C56D89" w:rsidRPr="00C33967" w:rsidRDefault="00C56D89" w:rsidP="00C56D89">
            <w:r w:rsidRPr="00C33967">
              <w:t>Oligohydramnios</w:t>
            </w:r>
          </w:p>
        </w:tc>
      </w:tr>
      <w:tr w:rsidR="00C56D89" w:rsidRPr="00C33967" w14:paraId="1EB4556C"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6A" w14:textId="77777777" w:rsidR="00C56D89" w:rsidRPr="00C33967" w:rsidRDefault="00C56D89" w:rsidP="00C56D89">
            <w:r w:rsidRPr="00C33967">
              <w:t>O69.81x+ - O69.89x+</w:t>
            </w:r>
          </w:p>
        </w:tc>
        <w:tc>
          <w:tcPr>
            <w:tcW w:w="6907" w:type="dxa"/>
            <w:shd w:val="clear" w:color="auto" w:fill="auto"/>
            <w:hideMark/>
          </w:tcPr>
          <w:p w14:paraId="1EB4556B" w14:textId="77777777" w:rsidR="00C56D89" w:rsidRPr="00C33967" w:rsidRDefault="00C56D89" w:rsidP="00C56D89">
            <w:r w:rsidRPr="00C33967">
              <w:t>Labor and delivery complicated by other cord complications</w:t>
            </w:r>
          </w:p>
        </w:tc>
      </w:tr>
      <w:tr w:rsidR="00C56D89" w:rsidRPr="00C33967" w14:paraId="1EB4556F"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6D" w14:textId="77777777" w:rsidR="00C56D89" w:rsidRPr="00C33967" w:rsidRDefault="00C56D89" w:rsidP="00C56D89">
            <w:r w:rsidRPr="00C33967">
              <w:t>O71.9</w:t>
            </w:r>
          </w:p>
        </w:tc>
        <w:tc>
          <w:tcPr>
            <w:tcW w:w="6907" w:type="dxa"/>
            <w:shd w:val="clear" w:color="auto" w:fill="auto"/>
            <w:hideMark/>
          </w:tcPr>
          <w:p w14:paraId="1EB4556E" w14:textId="77777777" w:rsidR="00C56D89" w:rsidRPr="00C33967" w:rsidRDefault="00C56D89" w:rsidP="00C56D89">
            <w:r w:rsidRPr="00C33967">
              <w:t>Obstetric trauma, unspecified</w:t>
            </w:r>
          </w:p>
        </w:tc>
      </w:tr>
      <w:tr w:rsidR="00C56D89" w:rsidRPr="00C33967" w14:paraId="1EB45572" w14:textId="77777777" w:rsidTr="006215D8">
        <w:tblPrEx>
          <w:tblLook w:val="04A0" w:firstRow="1" w:lastRow="0" w:firstColumn="1" w:lastColumn="0" w:noHBand="0" w:noVBand="1"/>
        </w:tblPrEx>
        <w:trPr>
          <w:gridAfter w:val="1"/>
          <w:wAfter w:w="18" w:type="dxa"/>
          <w:trHeight w:val="333"/>
        </w:trPr>
        <w:tc>
          <w:tcPr>
            <w:tcW w:w="2425" w:type="dxa"/>
            <w:shd w:val="clear" w:color="auto" w:fill="auto"/>
            <w:hideMark/>
          </w:tcPr>
          <w:p w14:paraId="1EB45570" w14:textId="77777777" w:rsidR="00C56D89" w:rsidRPr="00C33967" w:rsidRDefault="00C56D89" w:rsidP="00C56D89">
            <w:r w:rsidRPr="00C33967">
              <w:t>O76</w:t>
            </w:r>
          </w:p>
        </w:tc>
        <w:tc>
          <w:tcPr>
            <w:tcW w:w="6907" w:type="dxa"/>
            <w:shd w:val="clear" w:color="auto" w:fill="auto"/>
            <w:hideMark/>
          </w:tcPr>
          <w:p w14:paraId="1EB45571" w14:textId="77777777" w:rsidR="00C56D89" w:rsidRPr="00C33967" w:rsidRDefault="00C56D89" w:rsidP="00C56D89">
            <w:r w:rsidRPr="00C33967">
              <w:t>Abnormality in fetal heart rate and rhythm complicating labor and delivery</w:t>
            </w:r>
          </w:p>
        </w:tc>
      </w:tr>
      <w:tr w:rsidR="00C56D89" w:rsidRPr="00C33967" w14:paraId="1EB45575" w14:textId="77777777" w:rsidTr="006215D8">
        <w:tblPrEx>
          <w:tblLook w:val="04A0" w:firstRow="1" w:lastRow="0" w:firstColumn="1" w:lastColumn="0" w:noHBand="0" w:noVBand="1"/>
        </w:tblPrEx>
        <w:trPr>
          <w:gridAfter w:val="1"/>
          <w:wAfter w:w="18" w:type="dxa"/>
          <w:trHeight w:val="310"/>
        </w:trPr>
        <w:tc>
          <w:tcPr>
            <w:tcW w:w="2425" w:type="dxa"/>
            <w:shd w:val="clear" w:color="auto" w:fill="auto"/>
            <w:hideMark/>
          </w:tcPr>
          <w:p w14:paraId="1EB45573" w14:textId="77777777" w:rsidR="00C56D89" w:rsidRPr="00C33967" w:rsidRDefault="00C56D89" w:rsidP="00C56D89">
            <w:r w:rsidRPr="00C33967">
              <w:t xml:space="preserve">O98.311 </w:t>
            </w:r>
            <w:r>
              <w:t>–</w:t>
            </w:r>
            <w:r w:rsidRPr="00C33967">
              <w:t xml:space="preserve"> O98.319, O98.411 </w:t>
            </w:r>
            <w:r>
              <w:t>–</w:t>
            </w:r>
            <w:r w:rsidRPr="00C33967">
              <w:t xml:space="preserve"> O98.419, O98.511 </w:t>
            </w:r>
            <w:r>
              <w:t>–</w:t>
            </w:r>
            <w:r w:rsidRPr="00C33967">
              <w:t xml:space="preserve"> O98.519, O98.611 </w:t>
            </w:r>
            <w:r>
              <w:t>–</w:t>
            </w:r>
            <w:r w:rsidRPr="00C33967">
              <w:t xml:space="preserve"> O98.619, O98.711 </w:t>
            </w:r>
            <w:r>
              <w:t>–</w:t>
            </w:r>
            <w:r w:rsidRPr="00C33967">
              <w:t xml:space="preserve"> O98.719, O98.811 </w:t>
            </w:r>
            <w:r>
              <w:t>–</w:t>
            </w:r>
            <w:r w:rsidRPr="00C33967">
              <w:t xml:space="preserve"> O98.819</w:t>
            </w:r>
          </w:p>
        </w:tc>
        <w:tc>
          <w:tcPr>
            <w:tcW w:w="6907" w:type="dxa"/>
            <w:shd w:val="clear" w:color="auto" w:fill="auto"/>
            <w:hideMark/>
          </w:tcPr>
          <w:p w14:paraId="1EB45574" w14:textId="77777777" w:rsidR="00C56D89" w:rsidRPr="00C33967" w:rsidRDefault="00C56D89" w:rsidP="00C56D89">
            <w:r w:rsidRPr="00C33967">
              <w:t>Other maternal infectious and parasitic diseases complicating pregnancy</w:t>
            </w:r>
          </w:p>
        </w:tc>
      </w:tr>
      <w:tr w:rsidR="00C56D89" w:rsidRPr="00C33967" w14:paraId="06AAE9E8" w14:textId="77777777" w:rsidTr="006215D8">
        <w:tblPrEx>
          <w:tblLook w:val="04A0" w:firstRow="1" w:lastRow="0" w:firstColumn="1" w:lastColumn="0" w:noHBand="0" w:noVBand="1"/>
        </w:tblPrEx>
        <w:trPr>
          <w:gridAfter w:val="1"/>
          <w:wAfter w:w="18" w:type="dxa"/>
          <w:trHeight w:val="310"/>
        </w:trPr>
        <w:tc>
          <w:tcPr>
            <w:tcW w:w="2425" w:type="dxa"/>
            <w:shd w:val="clear" w:color="auto" w:fill="auto"/>
          </w:tcPr>
          <w:p w14:paraId="05F48BD5" w14:textId="1B59B96A" w:rsidR="00C56D89" w:rsidRPr="00C33967" w:rsidRDefault="00C56D89" w:rsidP="00C56D89">
            <w:r>
              <w:t>O99.310-O99.313</w:t>
            </w:r>
          </w:p>
        </w:tc>
        <w:tc>
          <w:tcPr>
            <w:tcW w:w="6907" w:type="dxa"/>
            <w:shd w:val="clear" w:color="auto" w:fill="auto"/>
          </w:tcPr>
          <w:p w14:paraId="11A51F35" w14:textId="54226CB7" w:rsidR="00C56D89" w:rsidRPr="00C33967" w:rsidRDefault="00C56D89" w:rsidP="00C56D89">
            <w:r w:rsidRPr="005D501D">
              <w:t>Alcohol use complicating pregnancy</w:t>
            </w:r>
          </w:p>
        </w:tc>
      </w:tr>
      <w:tr w:rsidR="00C56D89" w:rsidRPr="00C33967" w14:paraId="1EB45578" w14:textId="77777777" w:rsidTr="006215D8">
        <w:tblPrEx>
          <w:tblLook w:val="04A0" w:firstRow="1" w:lastRow="0" w:firstColumn="1" w:lastColumn="0" w:noHBand="0" w:noVBand="1"/>
        </w:tblPrEx>
        <w:trPr>
          <w:gridAfter w:val="1"/>
          <w:wAfter w:w="18" w:type="dxa"/>
          <w:trHeight w:val="310"/>
        </w:trPr>
        <w:tc>
          <w:tcPr>
            <w:tcW w:w="2425" w:type="dxa"/>
            <w:shd w:val="clear" w:color="auto" w:fill="auto"/>
            <w:hideMark/>
          </w:tcPr>
          <w:p w14:paraId="1EB45576" w14:textId="77777777" w:rsidR="00C56D89" w:rsidRPr="00C33967" w:rsidRDefault="00C56D89" w:rsidP="00C56D89">
            <w:r w:rsidRPr="00C33967">
              <w:t xml:space="preserve">O99.320 </w:t>
            </w:r>
            <w:r>
              <w:t>–</w:t>
            </w:r>
            <w:r w:rsidRPr="00C33967">
              <w:t xml:space="preserve"> O99.323</w:t>
            </w:r>
          </w:p>
        </w:tc>
        <w:tc>
          <w:tcPr>
            <w:tcW w:w="6907" w:type="dxa"/>
            <w:shd w:val="clear" w:color="auto" w:fill="auto"/>
            <w:hideMark/>
          </w:tcPr>
          <w:p w14:paraId="1EB45577" w14:textId="77777777" w:rsidR="00C56D89" w:rsidRPr="00C33967" w:rsidRDefault="00C56D89" w:rsidP="00C56D89">
            <w:r w:rsidRPr="00C33967">
              <w:t>Drug use complicating pregnancy</w:t>
            </w:r>
          </w:p>
        </w:tc>
      </w:tr>
      <w:tr w:rsidR="00C56D89" w:rsidRPr="00C33967" w14:paraId="1EB4557B" w14:textId="77777777" w:rsidTr="006215D8">
        <w:tblPrEx>
          <w:tblLook w:val="04A0" w:firstRow="1" w:lastRow="0" w:firstColumn="1" w:lastColumn="0" w:noHBand="0" w:noVBand="1"/>
        </w:tblPrEx>
        <w:trPr>
          <w:gridAfter w:val="1"/>
          <w:wAfter w:w="18" w:type="dxa"/>
          <w:trHeight w:val="310"/>
        </w:trPr>
        <w:tc>
          <w:tcPr>
            <w:tcW w:w="2425" w:type="dxa"/>
            <w:shd w:val="clear" w:color="auto" w:fill="auto"/>
            <w:hideMark/>
          </w:tcPr>
          <w:p w14:paraId="1EB45579" w14:textId="77777777" w:rsidR="00C56D89" w:rsidRPr="00C33967" w:rsidRDefault="00C56D89" w:rsidP="00C56D89">
            <w:r w:rsidRPr="00C33967">
              <w:t xml:space="preserve">O99.411 </w:t>
            </w:r>
            <w:r>
              <w:t>–</w:t>
            </w:r>
            <w:r w:rsidRPr="00C33967">
              <w:t xml:space="preserve"> O99.419</w:t>
            </w:r>
          </w:p>
        </w:tc>
        <w:tc>
          <w:tcPr>
            <w:tcW w:w="6907" w:type="dxa"/>
            <w:shd w:val="clear" w:color="auto" w:fill="auto"/>
            <w:hideMark/>
          </w:tcPr>
          <w:p w14:paraId="1EB4557A" w14:textId="77777777" w:rsidR="00C56D89" w:rsidRPr="00C33967" w:rsidRDefault="00C56D89" w:rsidP="00C56D89">
            <w:r w:rsidRPr="00C33967">
              <w:t>Diseases of the circulatory system complicating pregnancy</w:t>
            </w:r>
          </w:p>
        </w:tc>
      </w:tr>
      <w:tr w:rsidR="00C56D89" w:rsidRPr="00C33967" w14:paraId="1EB4557E" w14:textId="77777777" w:rsidTr="006215D8">
        <w:tblPrEx>
          <w:tblLook w:val="04A0" w:firstRow="1" w:lastRow="0" w:firstColumn="1" w:lastColumn="0" w:noHBand="0" w:noVBand="1"/>
        </w:tblPrEx>
        <w:trPr>
          <w:gridAfter w:val="1"/>
          <w:wAfter w:w="18" w:type="dxa"/>
          <w:trHeight w:val="310"/>
        </w:trPr>
        <w:tc>
          <w:tcPr>
            <w:tcW w:w="2425" w:type="dxa"/>
            <w:shd w:val="clear" w:color="auto" w:fill="auto"/>
            <w:hideMark/>
          </w:tcPr>
          <w:p w14:paraId="1EB4557C" w14:textId="77777777" w:rsidR="00C56D89" w:rsidRPr="00C33967" w:rsidRDefault="00C56D89" w:rsidP="00C56D89">
            <w:r w:rsidRPr="00C33967">
              <w:t>Q04.8</w:t>
            </w:r>
          </w:p>
        </w:tc>
        <w:tc>
          <w:tcPr>
            <w:tcW w:w="6907" w:type="dxa"/>
            <w:shd w:val="clear" w:color="auto" w:fill="auto"/>
            <w:hideMark/>
          </w:tcPr>
          <w:p w14:paraId="1EB4557D" w14:textId="77777777" w:rsidR="00C56D89" w:rsidRPr="00C33967" w:rsidRDefault="00C56D89" w:rsidP="00C56D89">
            <w:r w:rsidRPr="00C33967">
              <w:t>Other specified congenital malformations of brain [choroid plexus cyst]</w:t>
            </w:r>
          </w:p>
        </w:tc>
      </w:tr>
      <w:tr w:rsidR="00C56D89" w:rsidRPr="00C33967" w14:paraId="1EB45581" w14:textId="77777777" w:rsidTr="006215D8">
        <w:tblPrEx>
          <w:tblLook w:val="04A0" w:firstRow="1" w:lastRow="0" w:firstColumn="1" w:lastColumn="0" w:noHBand="0" w:noVBand="1"/>
        </w:tblPrEx>
        <w:trPr>
          <w:gridAfter w:val="1"/>
          <w:wAfter w:w="18" w:type="dxa"/>
          <w:trHeight w:val="310"/>
        </w:trPr>
        <w:tc>
          <w:tcPr>
            <w:tcW w:w="2425" w:type="dxa"/>
            <w:shd w:val="clear" w:color="auto" w:fill="auto"/>
            <w:hideMark/>
          </w:tcPr>
          <w:p w14:paraId="1EB4557F" w14:textId="77777777" w:rsidR="00C56D89" w:rsidRPr="00C33967" w:rsidRDefault="00C56D89" w:rsidP="00C56D89">
            <w:r w:rsidRPr="00C33967">
              <w:t>Q30.1</w:t>
            </w:r>
          </w:p>
        </w:tc>
        <w:tc>
          <w:tcPr>
            <w:tcW w:w="6907" w:type="dxa"/>
            <w:shd w:val="clear" w:color="auto" w:fill="auto"/>
            <w:hideMark/>
          </w:tcPr>
          <w:p w14:paraId="1EB45580" w14:textId="77777777" w:rsidR="00C56D89" w:rsidRPr="00C33967" w:rsidRDefault="00C56D89" w:rsidP="00C56D89">
            <w:r w:rsidRPr="00C33967">
              <w:t xml:space="preserve">Agenesis and underdevelopment of nose [absent or </w:t>
            </w:r>
            <w:r>
              <w:t>hypoplastic</w:t>
            </w:r>
            <w:r w:rsidRPr="00C33967">
              <w:t xml:space="preserve"> nasal bone]</w:t>
            </w:r>
          </w:p>
        </w:tc>
      </w:tr>
      <w:tr w:rsidR="00C56D89" w:rsidRPr="00C33967" w14:paraId="1EB45584" w14:textId="77777777" w:rsidTr="006215D8">
        <w:tblPrEx>
          <w:tblLook w:val="04A0" w:firstRow="1" w:lastRow="0" w:firstColumn="1" w:lastColumn="0" w:noHBand="0" w:noVBand="1"/>
        </w:tblPrEx>
        <w:trPr>
          <w:gridAfter w:val="1"/>
          <w:wAfter w:w="18" w:type="dxa"/>
          <w:trHeight w:val="310"/>
        </w:trPr>
        <w:tc>
          <w:tcPr>
            <w:tcW w:w="2425" w:type="dxa"/>
            <w:shd w:val="clear" w:color="auto" w:fill="auto"/>
            <w:hideMark/>
          </w:tcPr>
          <w:p w14:paraId="1EB45582" w14:textId="77777777" w:rsidR="00C56D89" w:rsidRPr="00C33967" w:rsidRDefault="00C56D89" w:rsidP="00C56D89">
            <w:r w:rsidRPr="00C33967">
              <w:t>Q62.0</w:t>
            </w:r>
          </w:p>
        </w:tc>
        <w:tc>
          <w:tcPr>
            <w:tcW w:w="6907" w:type="dxa"/>
            <w:shd w:val="clear" w:color="auto" w:fill="auto"/>
            <w:hideMark/>
          </w:tcPr>
          <w:p w14:paraId="1EB45583" w14:textId="77777777" w:rsidR="00C56D89" w:rsidRPr="00C33967" w:rsidRDefault="00C56D89" w:rsidP="00C56D89">
            <w:r w:rsidRPr="00C33967">
              <w:t>Congenital hydronephrosis [fetal pyelectasis]</w:t>
            </w:r>
          </w:p>
        </w:tc>
      </w:tr>
      <w:tr w:rsidR="00C56D89" w:rsidRPr="00C33967" w14:paraId="1EB45587" w14:textId="77777777" w:rsidTr="006215D8">
        <w:tblPrEx>
          <w:tblLook w:val="04A0" w:firstRow="1" w:lastRow="0" w:firstColumn="1" w:lastColumn="0" w:noHBand="0" w:noVBand="1"/>
        </w:tblPrEx>
        <w:trPr>
          <w:gridAfter w:val="1"/>
          <w:wAfter w:w="18" w:type="dxa"/>
          <w:trHeight w:val="295"/>
        </w:trPr>
        <w:tc>
          <w:tcPr>
            <w:tcW w:w="2425" w:type="dxa"/>
            <w:shd w:val="clear" w:color="auto" w:fill="auto"/>
            <w:hideMark/>
          </w:tcPr>
          <w:p w14:paraId="1EB45585" w14:textId="77777777" w:rsidR="00C56D89" w:rsidRPr="00C33967" w:rsidRDefault="00C56D89" w:rsidP="00C56D89">
            <w:r w:rsidRPr="00C33967">
              <w:t xml:space="preserve">Q71.811 </w:t>
            </w:r>
            <w:r>
              <w:t>–</w:t>
            </w:r>
            <w:r w:rsidRPr="00C33967">
              <w:t xml:space="preserve"> Q71.819</w:t>
            </w:r>
          </w:p>
        </w:tc>
        <w:tc>
          <w:tcPr>
            <w:tcW w:w="6907" w:type="dxa"/>
            <w:shd w:val="clear" w:color="auto" w:fill="auto"/>
            <w:hideMark/>
          </w:tcPr>
          <w:p w14:paraId="1EB45586" w14:textId="77777777" w:rsidR="00C56D89" w:rsidRPr="00C33967" w:rsidRDefault="00C56D89" w:rsidP="00C56D89">
            <w:r w:rsidRPr="00C33967">
              <w:t>Congenital shortening of upper limb [humerus]</w:t>
            </w:r>
          </w:p>
        </w:tc>
      </w:tr>
      <w:tr w:rsidR="00C56D89" w:rsidRPr="00C33967" w14:paraId="1EB4558A" w14:textId="77777777" w:rsidTr="006215D8">
        <w:tblPrEx>
          <w:tblLook w:val="04A0" w:firstRow="1" w:lastRow="0" w:firstColumn="1" w:lastColumn="0" w:noHBand="0" w:noVBand="1"/>
        </w:tblPrEx>
        <w:trPr>
          <w:gridAfter w:val="1"/>
          <w:wAfter w:w="18" w:type="dxa"/>
          <w:trHeight w:val="310"/>
        </w:trPr>
        <w:tc>
          <w:tcPr>
            <w:tcW w:w="2425" w:type="dxa"/>
            <w:shd w:val="clear" w:color="auto" w:fill="auto"/>
            <w:hideMark/>
          </w:tcPr>
          <w:p w14:paraId="1EB45588" w14:textId="77777777" w:rsidR="00C56D89" w:rsidRPr="00C33967" w:rsidRDefault="00C56D89" w:rsidP="00C56D89">
            <w:r w:rsidRPr="00C33967">
              <w:t xml:space="preserve">Q72.811 </w:t>
            </w:r>
            <w:r>
              <w:t>–</w:t>
            </w:r>
            <w:r w:rsidRPr="00C33967">
              <w:t xml:space="preserve"> Q72.819</w:t>
            </w:r>
          </w:p>
        </w:tc>
        <w:tc>
          <w:tcPr>
            <w:tcW w:w="6907" w:type="dxa"/>
            <w:shd w:val="clear" w:color="auto" w:fill="auto"/>
            <w:hideMark/>
          </w:tcPr>
          <w:p w14:paraId="1EB45589" w14:textId="77777777" w:rsidR="00C56D89" w:rsidRPr="00C33967" w:rsidRDefault="00C56D89" w:rsidP="00C56D89">
            <w:r w:rsidRPr="00C33967">
              <w:t>Congenital shortening of lower limb [femur]</w:t>
            </w:r>
          </w:p>
        </w:tc>
      </w:tr>
      <w:tr w:rsidR="00C56D89" w:rsidRPr="00C33967" w14:paraId="1EB4558D" w14:textId="77777777" w:rsidTr="006215D8">
        <w:tblPrEx>
          <w:tblLook w:val="04A0" w:firstRow="1" w:lastRow="0" w:firstColumn="1" w:lastColumn="0" w:noHBand="0" w:noVBand="1"/>
        </w:tblPrEx>
        <w:trPr>
          <w:gridAfter w:val="1"/>
          <w:wAfter w:w="18" w:type="dxa"/>
          <w:trHeight w:val="310"/>
        </w:trPr>
        <w:tc>
          <w:tcPr>
            <w:tcW w:w="2425" w:type="dxa"/>
            <w:shd w:val="clear" w:color="auto" w:fill="auto"/>
            <w:hideMark/>
          </w:tcPr>
          <w:p w14:paraId="1EB4558B" w14:textId="77777777" w:rsidR="00C56D89" w:rsidRPr="00C33967" w:rsidRDefault="00C56D89" w:rsidP="00C56D89">
            <w:r w:rsidRPr="00C33967">
              <w:t xml:space="preserve">Q92.0 </w:t>
            </w:r>
            <w:r>
              <w:t>–</w:t>
            </w:r>
            <w:r w:rsidRPr="00C33967">
              <w:t xml:space="preserve"> Q92.9</w:t>
            </w:r>
          </w:p>
        </w:tc>
        <w:tc>
          <w:tcPr>
            <w:tcW w:w="6907" w:type="dxa"/>
            <w:shd w:val="clear" w:color="auto" w:fill="auto"/>
            <w:hideMark/>
          </w:tcPr>
          <w:p w14:paraId="1EB4558C" w14:textId="77777777" w:rsidR="00C56D89" w:rsidRPr="00C33967" w:rsidRDefault="00C56D89" w:rsidP="00C56D89">
            <w:r w:rsidRPr="00C33967">
              <w:t>Other trisomies and partial trisomies of the autosomes, not elsewhere classified [fetuses with soft sonographic markers of aneuploidy]</w:t>
            </w:r>
          </w:p>
        </w:tc>
      </w:tr>
      <w:tr w:rsidR="00C56D89" w:rsidRPr="00C33967" w14:paraId="1EB45590" w14:textId="77777777" w:rsidTr="006215D8">
        <w:tblPrEx>
          <w:tblLook w:val="04A0" w:firstRow="1" w:lastRow="0" w:firstColumn="1" w:lastColumn="0" w:noHBand="0" w:noVBand="1"/>
        </w:tblPrEx>
        <w:trPr>
          <w:gridAfter w:val="1"/>
          <w:wAfter w:w="18" w:type="dxa"/>
          <w:trHeight w:val="310"/>
        </w:trPr>
        <w:tc>
          <w:tcPr>
            <w:tcW w:w="2425" w:type="dxa"/>
            <w:shd w:val="clear" w:color="auto" w:fill="auto"/>
            <w:hideMark/>
          </w:tcPr>
          <w:p w14:paraId="1EB4558E" w14:textId="77777777" w:rsidR="00C56D89" w:rsidRPr="00C33967" w:rsidRDefault="00C56D89" w:rsidP="00C56D89">
            <w:r w:rsidRPr="00C33967">
              <w:t>R93.5</w:t>
            </w:r>
          </w:p>
        </w:tc>
        <w:tc>
          <w:tcPr>
            <w:tcW w:w="6907" w:type="dxa"/>
            <w:shd w:val="clear" w:color="auto" w:fill="auto"/>
            <w:hideMark/>
          </w:tcPr>
          <w:p w14:paraId="1EB4558F" w14:textId="77777777" w:rsidR="00C56D89" w:rsidRPr="00C33967" w:rsidRDefault="00C56D89" w:rsidP="00C56D89">
            <w:r w:rsidRPr="00C33967">
              <w:t>Abnormal findings on diagnostic imaging of other abdominal regions, including retroperitoneum</w:t>
            </w:r>
          </w:p>
        </w:tc>
      </w:tr>
      <w:tr w:rsidR="00C56D89" w:rsidRPr="00C33967" w14:paraId="1EB45593" w14:textId="77777777" w:rsidTr="006215D8">
        <w:tblPrEx>
          <w:tblLook w:val="04A0" w:firstRow="1" w:lastRow="0" w:firstColumn="1" w:lastColumn="0" w:noHBand="0" w:noVBand="1"/>
        </w:tblPrEx>
        <w:trPr>
          <w:gridAfter w:val="1"/>
          <w:wAfter w:w="18" w:type="dxa"/>
          <w:trHeight w:val="310"/>
        </w:trPr>
        <w:tc>
          <w:tcPr>
            <w:tcW w:w="2425" w:type="dxa"/>
            <w:shd w:val="clear" w:color="auto" w:fill="auto"/>
            <w:hideMark/>
          </w:tcPr>
          <w:p w14:paraId="1EB45591" w14:textId="6757DB2B" w:rsidR="00C56D89" w:rsidRPr="00C33967" w:rsidRDefault="00C56D89" w:rsidP="00C56D89">
            <w:r w:rsidRPr="00C33967">
              <w:t>R93.8</w:t>
            </w:r>
            <w:r>
              <w:t>11-R93.89</w:t>
            </w:r>
          </w:p>
        </w:tc>
        <w:tc>
          <w:tcPr>
            <w:tcW w:w="6907" w:type="dxa"/>
            <w:shd w:val="clear" w:color="auto" w:fill="auto"/>
            <w:hideMark/>
          </w:tcPr>
          <w:p w14:paraId="1EB45592" w14:textId="77777777" w:rsidR="00C56D89" w:rsidRPr="00C33967" w:rsidRDefault="00C56D89" w:rsidP="00C56D89">
            <w:r w:rsidRPr="00C33967">
              <w:t>Abnormal findings on diagnostic imaging of other specified body structures</w:t>
            </w:r>
          </w:p>
        </w:tc>
      </w:tr>
      <w:tr w:rsidR="00C56D89" w:rsidRPr="00C33967" w14:paraId="1EB45596" w14:textId="77777777" w:rsidTr="006215D8">
        <w:tblPrEx>
          <w:tblLook w:val="04A0" w:firstRow="1" w:lastRow="0" w:firstColumn="1" w:lastColumn="0" w:noHBand="0" w:noVBand="1"/>
        </w:tblPrEx>
        <w:trPr>
          <w:gridAfter w:val="1"/>
          <w:wAfter w:w="18" w:type="dxa"/>
          <w:trHeight w:val="310"/>
        </w:trPr>
        <w:tc>
          <w:tcPr>
            <w:tcW w:w="2425" w:type="dxa"/>
            <w:shd w:val="clear" w:color="auto" w:fill="auto"/>
            <w:hideMark/>
          </w:tcPr>
          <w:p w14:paraId="1EB45594" w14:textId="77777777" w:rsidR="00C56D89" w:rsidRPr="00C33967" w:rsidRDefault="00C56D89" w:rsidP="00C56D89">
            <w:r w:rsidRPr="00C33967">
              <w:t xml:space="preserve">Z68.35 </w:t>
            </w:r>
            <w:r>
              <w:t>–</w:t>
            </w:r>
            <w:r w:rsidRPr="00C33967">
              <w:t xml:space="preserve"> Z68.45</w:t>
            </w:r>
          </w:p>
        </w:tc>
        <w:tc>
          <w:tcPr>
            <w:tcW w:w="6907" w:type="dxa"/>
            <w:shd w:val="clear" w:color="auto" w:fill="auto"/>
            <w:hideMark/>
          </w:tcPr>
          <w:p w14:paraId="1EB45595" w14:textId="77777777" w:rsidR="00C56D89" w:rsidRPr="00C33967" w:rsidRDefault="00C56D89" w:rsidP="00C56D89">
            <w:r w:rsidRPr="00C33967">
              <w:t xml:space="preserve">Body mass index (BMI) 35.0 </w:t>
            </w:r>
            <w:r>
              <w:t>–</w:t>
            </w:r>
            <w:r w:rsidRPr="00C33967">
              <w:t xml:space="preserve"> 70 or greater, adult</w:t>
            </w:r>
          </w:p>
        </w:tc>
      </w:tr>
    </w:tbl>
    <w:p w14:paraId="1EB45597" w14:textId="77777777" w:rsidR="00B50593" w:rsidRDefault="00B50593" w:rsidP="00AF549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398"/>
        <w:gridCol w:w="810"/>
        <w:gridCol w:w="1440"/>
      </w:tblGrid>
      <w:tr w:rsidR="00C45F04" w:rsidRPr="00B777AF" w14:paraId="1EB4559B" w14:textId="77777777" w:rsidTr="005212B2">
        <w:trPr>
          <w:tblHeader/>
        </w:trPr>
        <w:tc>
          <w:tcPr>
            <w:tcW w:w="7398" w:type="dxa"/>
            <w:shd w:val="clear" w:color="auto" w:fill="00548C"/>
          </w:tcPr>
          <w:p w14:paraId="1EB45598" w14:textId="77777777" w:rsidR="00B777AF" w:rsidRPr="00C45F04" w:rsidRDefault="00B777AF" w:rsidP="00B777AF">
            <w:pPr>
              <w:rPr>
                <w:b/>
                <w:bCs/>
                <w:color w:val="FFFFFF"/>
              </w:rPr>
            </w:pPr>
            <w:bookmarkStart w:id="7" w:name="Revision_Log"/>
            <w:r w:rsidRPr="00C45F04">
              <w:rPr>
                <w:b/>
                <w:color w:val="FFFFFF"/>
              </w:rPr>
              <w:t>Reviews, Revisions, and Approvals</w:t>
            </w:r>
            <w:bookmarkEnd w:id="7"/>
          </w:p>
        </w:tc>
        <w:tc>
          <w:tcPr>
            <w:tcW w:w="810" w:type="dxa"/>
            <w:shd w:val="clear" w:color="auto" w:fill="00548C"/>
          </w:tcPr>
          <w:p w14:paraId="1EB45599" w14:textId="77777777" w:rsidR="00B777AF" w:rsidRPr="00C45F04" w:rsidRDefault="00B777AF" w:rsidP="00B777AF">
            <w:pPr>
              <w:rPr>
                <w:b/>
                <w:bCs/>
                <w:color w:val="FFFFFF"/>
              </w:rPr>
            </w:pPr>
            <w:r w:rsidRPr="00C45F04">
              <w:rPr>
                <w:b/>
                <w:color w:val="FFFFFF"/>
              </w:rPr>
              <w:t>Date</w:t>
            </w:r>
          </w:p>
        </w:tc>
        <w:tc>
          <w:tcPr>
            <w:tcW w:w="1440" w:type="dxa"/>
            <w:shd w:val="clear" w:color="auto" w:fill="00548C"/>
          </w:tcPr>
          <w:p w14:paraId="1EB4559A" w14:textId="77777777" w:rsidR="00B777AF" w:rsidRPr="00C45F04" w:rsidRDefault="001818D7" w:rsidP="00C45F04">
            <w:pPr>
              <w:jc w:val="center"/>
              <w:rPr>
                <w:b/>
                <w:bCs/>
                <w:color w:val="FFFFFF"/>
              </w:rPr>
            </w:pPr>
            <w:r w:rsidRPr="00C45F04">
              <w:rPr>
                <w:b/>
                <w:color w:val="FFFFFF"/>
              </w:rPr>
              <w:t>Approval</w:t>
            </w:r>
            <w:r w:rsidR="00B777AF" w:rsidRPr="00C45F04">
              <w:rPr>
                <w:b/>
                <w:color w:val="FFFFFF"/>
              </w:rPr>
              <w:t xml:space="preserve"> Date</w:t>
            </w:r>
          </w:p>
        </w:tc>
      </w:tr>
      <w:tr w:rsidR="00C45F04" w14:paraId="1EB4559F" w14:textId="77777777" w:rsidTr="005212B2">
        <w:tc>
          <w:tcPr>
            <w:tcW w:w="7398" w:type="dxa"/>
            <w:shd w:val="clear" w:color="auto" w:fill="auto"/>
          </w:tcPr>
          <w:p w14:paraId="1EB4559C" w14:textId="77777777" w:rsidR="00B777AF" w:rsidRDefault="00210162" w:rsidP="00C45F04">
            <w:pPr>
              <w:tabs>
                <w:tab w:val="num" w:pos="720"/>
              </w:tabs>
            </w:pPr>
            <w:r>
              <w:t>Policy created &amp; reviewed by Obstetrical specialist</w:t>
            </w:r>
          </w:p>
        </w:tc>
        <w:tc>
          <w:tcPr>
            <w:tcW w:w="810" w:type="dxa"/>
            <w:shd w:val="clear" w:color="auto" w:fill="auto"/>
          </w:tcPr>
          <w:p w14:paraId="1EB4559D" w14:textId="77777777" w:rsidR="00B777AF" w:rsidRDefault="00210162" w:rsidP="00DE34C5">
            <w:r>
              <w:t>01/11</w:t>
            </w:r>
          </w:p>
        </w:tc>
        <w:tc>
          <w:tcPr>
            <w:tcW w:w="1440" w:type="dxa"/>
            <w:shd w:val="clear" w:color="auto" w:fill="auto"/>
          </w:tcPr>
          <w:p w14:paraId="1EB4559E" w14:textId="77777777" w:rsidR="00B777AF" w:rsidRDefault="00210162" w:rsidP="00C45F04">
            <w:pPr>
              <w:jc w:val="center"/>
            </w:pPr>
            <w:r>
              <w:t>01/11</w:t>
            </w:r>
          </w:p>
        </w:tc>
      </w:tr>
      <w:tr w:rsidR="00C45F04" w14:paraId="1EB455A4" w14:textId="77777777" w:rsidTr="005212B2">
        <w:tc>
          <w:tcPr>
            <w:tcW w:w="7398" w:type="dxa"/>
            <w:shd w:val="clear" w:color="auto" w:fill="auto"/>
          </w:tcPr>
          <w:p w14:paraId="1EB455A0" w14:textId="77777777" w:rsidR="00210162" w:rsidRDefault="00210162" w:rsidP="00C45F04">
            <w:pPr>
              <w:tabs>
                <w:tab w:val="num" w:pos="720"/>
              </w:tabs>
            </w:pPr>
            <w:r>
              <w:t>Reviewed with no changes</w:t>
            </w:r>
          </w:p>
          <w:p w14:paraId="1EB455A1" w14:textId="77777777" w:rsidR="00210162" w:rsidRDefault="00210162" w:rsidP="00C45F04">
            <w:pPr>
              <w:tabs>
                <w:tab w:val="num" w:pos="720"/>
              </w:tabs>
            </w:pPr>
            <w:r>
              <w:t>Obstetrical specialist reviewed</w:t>
            </w:r>
          </w:p>
        </w:tc>
        <w:tc>
          <w:tcPr>
            <w:tcW w:w="810" w:type="dxa"/>
            <w:shd w:val="clear" w:color="auto" w:fill="auto"/>
          </w:tcPr>
          <w:p w14:paraId="1EB455A2" w14:textId="77777777" w:rsidR="00210162" w:rsidRDefault="00210162" w:rsidP="00DE34C5">
            <w:r>
              <w:t>02/12</w:t>
            </w:r>
          </w:p>
        </w:tc>
        <w:tc>
          <w:tcPr>
            <w:tcW w:w="1440" w:type="dxa"/>
            <w:shd w:val="clear" w:color="auto" w:fill="auto"/>
          </w:tcPr>
          <w:p w14:paraId="1EB455A3" w14:textId="77777777" w:rsidR="00210162" w:rsidRDefault="00210162" w:rsidP="00C45F04">
            <w:pPr>
              <w:jc w:val="center"/>
            </w:pPr>
            <w:r>
              <w:t>03/12</w:t>
            </w:r>
          </w:p>
        </w:tc>
      </w:tr>
      <w:tr w:rsidR="00C45F04" w14:paraId="1EB455A8" w14:textId="77777777" w:rsidTr="005212B2">
        <w:tc>
          <w:tcPr>
            <w:tcW w:w="7398" w:type="dxa"/>
            <w:shd w:val="clear" w:color="auto" w:fill="auto"/>
          </w:tcPr>
          <w:p w14:paraId="1EB455A5" w14:textId="77777777" w:rsidR="00210162" w:rsidRDefault="00210162" w:rsidP="00C45F04">
            <w:pPr>
              <w:tabs>
                <w:tab w:val="num" w:pos="720"/>
              </w:tabs>
            </w:pPr>
            <w:r>
              <w:t>Reviewed with no changes</w:t>
            </w:r>
          </w:p>
        </w:tc>
        <w:tc>
          <w:tcPr>
            <w:tcW w:w="810" w:type="dxa"/>
            <w:shd w:val="clear" w:color="auto" w:fill="auto"/>
          </w:tcPr>
          <w:p w14:paraId="1EB455A6" w14:textId="77777777" w:rsidR="00210162" w:rsidRDefault="00210162" w:rsidP="00DE34C5">
            <w:r>
              <w:t>04/13</w:t>
            </w:r>
          </w:p>
        </w:tc>
        <w:tc>
          <w:tcPr>
            <w:tcW w:w="1440" w:type="dxa"/>
            <w:shd w:val="clear" w:color="auto" w:fill="auto"/>
          </w:tcPr>
          <w:p w14:paraId="1EB455A7" w14:textId="77777777" w:rsidR="00210162" w:rsidRDefault="00210162" w:rsidP="00C45F04">
            <w:pPr>
              <w:jc w:val="center"/>
            </w:pPr>
            <w:r>
              <w:t>05/13</w:t>
            </w:r>
          </w:p>
        </w:tc>
      </w:tr>
      <w:tr w:rsidR="00C45F04" w14:paraId="1EB455AF" w14:textId="77777777" w:rsidTr="005212B2">
        <w:tc>
          <w:tcPr>
            <w:tcW w:w="7398" w:type="dxa"/>
            <w:shd w:val="clear" w:color="auto" w:fill="auto"/>
          </w:tcPr>
          <w:p w14:paraId="1EB455A9" w14:textId="77777777" w:rsidR="00210162" w:rsidRDefault="00210162" w:rsidP="00C45F04">
            <w:pPr>
              <w:tabs>
                <w:tab w:val="num" w:pos="720"/>
              </w:tabs>
            </w:pPr>
            <w:r>
              <w:t>Nuchal translucency removed</w:t>
            </w:r>
          </w:p>
          <w:p w14:paraId="1EB455AA" w14:textId="77777777" w:rsidR="00210162" w:rsidRDefault="00210162" w:rsidP="00C45F04">
            <w:pPr>
              <w:tabs>
                <w:tab w:val="num" w:pos="720"/>
              </w:tabs>
            </w:pPr>
            <w:r>
              <w:t>Divided criteria into first and second trimester</w:t>
            </w:r>
          </w:p>
          <w:p w14:paraId="1EB455AB" w14:textId="77777777" w:rsidR="00210162" w:rsidRDefault="00210162" w:rsidP="00C45F04">
            <w:pPr>
              <w:tabs>
                <w:tab w:val="num" w:pos="720"/>
              </w:tabs>
            </w:pPr>
            <w:r>
              <w:t>Added indications for transvaginal ultrasound</w:t>
            </w:r>
          </w:p>
          <w:p w14:paraId="1EB455AC" w14:textId="77777777" w:rsidR="00210162" w:rsidRDefault="00210162" w:rsidP="00C45F04">
            <w:pPr>
              <w:tabs>
                <w:tab w:val="num" w:pos="720"/>
              </w:tabs>
            </w:pPr>
            <w:r>
              <w:t>Obstetrical specialist reviewed</w:t>
            </w:r>
          </w:p>
        </w:tc>
        <w:tc>
          <w:tcPr>
            <w:tcW w:w="810" w:type="dxa"/>
            <w:shd w:val="clear" w:color="auto" w:fill="auto"/>
          </w:tcPr>
          <w:p w14:paraId="1EB455AD" w14:textId="77777777" w:rsidR="00210162" w:rsidRDefault="00210162" w:rsidP="00DE34C5">
            <w:r>
              <w:t>05/14</w:t>
            </w:r>
          </w:p>
        </w:tc>
        <w:tc>
          <w:tcPr>
            <w:tcW w:w="1440" w:type="dxa"/>
            <w:shd w:val="clear" w:color="auto" w:fill="auto"/>
          </w:tcPr>
          <w:p w14:paraId="1EB455AE" w14:textId="77777777" w:rsidR="00210162" w:rsidRDefault="00210162" w:rsidP="00C45F04">
            <w:pPr>
              <w:jc w:val="center"/>
            </w:pPr>
            <w:r>
              <w:t>08/14</w:t>
            </w:r>
          </w:p>
        </w:tc>
      </w:tr>
      <w:tr w:rsidR="00C45F04" w14:paraId="1EB455B6" w14:textId="77777777" w:rsidTr="005212B2">
        <w:tc>
          <w:tcPr>
            <w:tcW w:w="7398" w:type="dxa"/>
            <w:shd w:val="clear" w:color="auto" w:fill="auto"/>
          </w:tcPr>
          <w:p w14:paraId="1EB455B0" w14:textId="77777777" w:rsidR="00210162" w:rsidRDefault="00210162" w:rsidP="00C45F04">
            <w:pPr>
              <w:tabs>
                <w:tab w:val="num" w:pos="720"/>
              </w:tabs>
            </w:pPr>
            <w:r>
              <w:t>Reformatted policy</w:t>
            </w:r>
          </w:p>
          <w:p w14:paraId="1EB455B1" w14:textId="77777777" w:rsidR="00E505F2" w:rsidRDefault="00E505F2" w:rsidP="00C45F04">
            <w:pPr>
              <w:tabs>
                <w:tab w:val="num" w:pos="720"/>
              </w:tabs>
            </w:pPr>
            <w:r>
              <w:t>Added ICD-9</w:t>
            </w:r>
            <w:r w:rsidR="009C0C01">
              <w:t xml:space="preserve"> and ICD-10</w:t>
            </w:r>
            <w:r>
              <w:t xml:space="preserve"> codes for when a standard ultrasound would be appropriate</w:t>
            </w:r>
          </w:p>
          <w:p w14:paraId="1EB455B2" w14:textId="77777777" w:rsidR="00210162" w:rsidRDefault="00210162" w:rsidP="00C45F04">
            <w:pPr>
              <w:tabs>
                <w:tab w:val="num" w:pos="720"/>
              </w:tabs>
            </w:pPr>
            <w:r>
              <w:t>Obstetrical specialist reviewed</w:t>
            </w:r>
          </w:p>
          <w:p w14:paraId="1EB455B3" w14:textId="77777777" w:rsidR="00E505F2" w:rsidRDefault="009C0C01" w:rsidP="00C45F04">
            <w:pPr>
              <w:tabs>
                <w:tab w:val="num" w:pos="720"/>
              </w:tabs>
            </w:pPr>
            <w:r>
              <w:t>Removed prior authorization language</w:t>
            </w:r>
          </w:p>
        </w:tc>
        <w:tc>
          <w:tcPr>
            <w:tcW w:w="810" w:type="dxa"/>
            <w:shd w:val="clear" w:color="auto" w:fill="auto"/>
          </w:tcPr>
          <w:p w14:paraId="1EB455B4" w14:textId="77777777" w:rsidR="00210162" w:rsidRDefault="00210162" w:rsidP="00DE34C5">
            <w:r>
              <w:t>08/15</w:t>
            </w:r>
          </w:p>
        </w:tc>
        <w:tc>
          <w:tcPr>
            <w:tcW w:w="1440" w:type="dxa"/>
            <w:shd w:val="clear" w:color="auto" w:fill="auto"/>
          </w:tcPr>
          <w:p w14:paraId="1EB455B5" w14:textId="77777777" w:rsidR="00210162" w:rsidRDefault="009C0C01" w:rsidP="00C45F04">
            <w:pPr>
              <w:jc w:val="center"/>
            </w:pPr>
            <w:r>
              <w:t>08/15</w:t>
            </w:r>
          </w:p>
        </w:tc>
      </w:tr>
      <w:tr w:rsidR="005212B2" w14:paraId="1EB455BA" w14:textId="77777777" w:rsidTr="005212B2">
        <w:tc>
          <w:tcPr>
            <w:tcW w:w="7398" w:type="dxa"/>
            <w:shd w:val="clear" w:color="auto" w:fill="auto"/>
          </w:tcPr>
          <w:p w14:paraId="1EB455B7" w14:textId="77777777" w:rsidR="005212B2" w:rsidRDefault="005212B2" w:rsidP="00C45F04">
            <w:pPr>
              <w:tabs>
                <w:tab w:val="num" w:pos="720"/>
              </w:tabs>
            </w:pPr>
            <w:r>
              <w:t>Removed ICD-9 codes</w:t>
            </w:r>
          </w:p>
        </w:tc>
        <w:tc>
          <w:tcPr>
            <w:tcW w:w="810" w:type="dxa"/>
            <w:shd w:val="clear" w:color="auto" w:fill="auto"/>
          </w:tcPr>
          <w:p w14:paraId="1EB455B8" w14:textId="77777777" w:rsidR="005212B2" w:rsidRDefault="005212B2" w:rsidP="00DE34C5">
            <w:r>
              <w:t>11/15</w:t>
            </w:r>
          </w:p>
        </w:tc>
        <w:tc>
          <w:tcPr>
            <w:tcW w:w="1440" w:type="dxa"/>
            <w:shd w:val="clear" w:color="auto" w:fill="auto"/>
          </w:tcPr>
          <w:p w14:paraId="1EB455B9" w14:textId="77777777" w:rsidR="005212B2" w:rsidRDefault="005212B2" w:rsidP="00C45F04">
            <w:pPr>
              <w:jc w:val="center"/>
            </w:pPr>
          </w:p>
        </w:tc>
      </w:tr>
      <w:tr w:rsidR="005212B2" w14:paraId="1EB455BE" w14:textId="77777777" w:rsidTr="005212B2">
        <w:tc>
          <w:tcPr>
            <w:tcW w:w="7398" w:type="dxa"/>
            <w:shd w:val="clear" w:color="auto" w:fill="auto"/>
          </w:tcPr>
          <w:p w14:paraId="1EB455BB" w14:textId="77777777" w:rsidR="005212B2" w:rsidRDefault="005212B2" w:rsidP="00C45F04">
            <w:pPr>
              <w:tabs>
                <w:tab w:val="num" w:pos="720"/>
              </w:tabs>
            </w:pPr>
            <w:r>
              <w:t>Added follow-up ultrasound as an alternative in Policy/Criteria sections I and II</w:t>
            </w:r>
          </w:p>
        </w:tc>
        <w:tc>
          <w:tcPr>
            <w:tcW w:w="810" w:type="dxa"/>
            <w:shd w:val="clear" w:color="auto" w:fill="auto"/>
          </w:tcPr>
          <w:p w14:paraId="1EB455BC" w14:textId="77777777" w:rsidR="005212B2" w:rsidRDefault="005212B2" w:rsidP="00DE34C5">
            <w:r>
              <w:t>02/16</w:t>
            </w:r>
          </w:p>
        </w:tc>
        <w:tc>
          <w:tcPr>
            <w:tcW w:w="1440" w:type="dxa"/>
            <w:shd w:val="clear" w:color="auto" w:fill="auto"/>
          </w:tcPr>
          <w:p w14:paraId="1EB455BD" w14:textId="77777777" w:rsidR="005212B2" w:rsidRDefault="005212B2" w:rsidP="00C45F04">
            <w:pPr>
              <w:jc w:val="center"/>
            </w:pPr>
          </w:p>
        </w:tc>
      </w:tr>
      <w:tr w:rsidR="008744FE" w14:paraId="1EB455C2" w14:textId="77777777" w:rsidTr="005212B2">
        <w:tc>
          <w:tcPr>
            <w:tcW w:w="7398" w:type="dxa"/>
            <w:shd w:val="clear" w:color="auto" w:fill="auto"/>
          </w:tcPr>
          <w:p w14:paraId="1EB455BF" w14:textId="77777777" w:rsidR="008744FE" w:rsidRDefault="008744FE">
            <w:pPr>
              <w:tabs>
                <w:tab w:val="num" w:pos="720"/>
              </w:tabs>
            </w:pPr>
            <w:r>
              <w:t>Reviewed with no criteria changes.</w:t>
            </w:r>
          </w:p>
        </w:tc>
        <w:tc>
          <w:tcPr>
            <w:tcW w:w="810" w:type="dxa"/>
            <w:shd w:val="clear" w:color="auto" w:fill="auto"/>
          </w:tcPr>
          <w:p w14:paraId="1EB455C0" w14:textId="77777777" w:rsidR="008744FE" w:rsidRDefault="008744FE" w:rsidP="00DE34C5">
            <w:r>
              <w:t>08/16</w:t>
            </w:r>
          </w:p>
        </w:tc>
        <w:tc>
          <w:tcPr>
            <w:tcW w:w="1440" w:type="dxa"/>
            <w:shd w:val="clear" w:color="auto" w:fill="auto"/>
          </w:tcPr>
          <w:p w14:paraId="1EB455C1" w14:textId="77777777" w:rsidR="008744FE" w:rsidRDefault="00965273" w:rsidP="00C45F04">
            <w:pPr>
              <w:jc w:val="center"/>
            </w:pPr>
            <w:r>
              <w:t>08/16</w:t>
            </w:r>
          </w:p>
        </w:tc>
      </w:tr>
      <w:tr w:rsidR="00C70412" w14:paraId="1EB455C6" w14:textId="77777777" w:rsidTr="005212B2">
        <w:tc>
          <w:tcPr>
            <w:tcW w:w="7398" w:type="dxa"/>
            <w:shd w:val="clear" w:color="auto" w:fill="auto"/>
          </w:tcPr>
          <w:p w14:paraId="1EB455C3" w14:textId="77777777" w:rsidR="00C70412" w:rsidRDefault="00B22697" w:rsidP="00B22697">
            <w:pPr>
              <w:tabs>
                <w:tab w:val="num" w:pos="720"/>
              </w:tabs>
            </w:pPr>
            <w:r>
              <w:t>Allowed up to 6 TVU per pregnancy and a</w:t>
            </w:r>
            <w:r w:rsidR="00C70412">
              <w:t xml:space="preserve">dded ICD-10 codes indicating when &gt; 6 </w:t>
            </w:r>
            <w:r>
              <w:t>TVUs are</w:t>
            </w:r>
            <w:r w:rsidR="00C70412">
              <w:t xml:space="preserve"> appropriate</w:t>
            </w:r>
          </w:p>
        </w:tc>
        <w:tc>
          <w:tcPr>
            <w:tcW w:w="810" w:type="dxa"/>
            <w:shd w:val="clear" w:color="auto" w:fill="auto"/>
          </w:tcPr>
          <w:p w14:paraId="1EB455C4" w14:textId="77777777" w:rsidR="00C70412" w:rsidRDefault="00C70412" w:rsidP="00DE34C5">
            <w:r>
              <w:t>1</w:t>
            </w:r>
            <w:r w:rsidR="00771253">
              <w:t>1</w:t>
            </w:r>
            <w:r>
              <w:t>/16</w:t>
            </w:r>
          </w:p>
        </w:tc>
        <w:tc>
          <w:tcPr>
            <w:tcW w:w="1440" w:type="dxa"/>
            <w:shd w:val="clear" w:color="auto" w:fill="auto"/>
          </w:tcPr>
          <w:p w14:paraId="1EB455C5" w14:textId="77777777" w:rsidR="00C70412" w:rsidRDefault="00C70412" w:rsidP="00C45F04">
            <w:pPr>
              <w:jc w:val="center"/>
            </w:pPr>
          </w:p>
        </w:tc>
      </w:tr>
      <w:tr w:rsidR="002E548B" w14:paraId="1EB455CA" w14:textId="77777777" w:rsidTr="005212B2">
        <w:tc>
          <w:tcPr>
            <w:tcW w:w="7398" w:type="dxa"/>
            <w:shd w:val="clear" w:color="auto" w:fill="auto"/>
          </w:tcPr>
          <w:p w14:paraId="1EB455C7" w14:textId="77777777" w:rsidR="002E548B" w:rsidRDefault="002E548B" w:rsidP="00B22697">
            <w:pPr>
              <w:tabs>
                <w:tab w:val="num" w:pos="720"/>
              </w:tabs>
            </w:pPr>
            <w:r>
              <w:t xml:space="preserve">Added to ICD-10 code list for standard ultrasounds: </w:t>
            </w:r>
            <w:r w:rsidR="00A84A4A">
              <w:t xml:space="preserve">O02.0 – O02.9, O03.9, </w:t>
            </w:r>
            <w:r>
              <w:t>O28.0 – O28.9</w:t>
            </w:r>
            <w:r w:rsidR="00A84A4A">
              <w:t xml:space="preserve">, </w:t>
            </w:r>
            <w:r>
              <w:t>Z32.01</w:t>
            </w:r>
          </w:p>
        </w:tc>
        <w:tc>
          <w:tcPr>
            <w:tcW w:w="810" w:type="dxa"/>
            <w:shd w:val="clear" w:color="auto" w:fill="auto"/>
          </w:tcPr>
          <w:p w14:paraId="1EB455C8" w14:textId="77777777" w:rsidR="002E548B" w:rsidRDefault="002E548B" w:rsidP="00DE34C5">
            <w:r>
              <w:t>01/17</w:t>
            </w:r>
          </w:p>
        </w:tc>
        <w:tc>
          <w:tcPr>
            <w:tcW w:w="1440" w:type="dxa"/>
            <w:shd w:val="clear" w:color="auto" w:fill="auto"/>
          </w:tcPr>
          <w:p w14:paraId="1EB455C9" w14:textId="77777777" w:rsidR="002E548B" w:rsidRDefault="002E548B" w:rsidP="00C45F04">
            <w:pPr>
              <w:jc w:val="center"/>
            </w:pPr>
          </w:p>
        </w:tc>
      </w:tr>
      <w:tr w:rsidR="00021CDD" w14:paraId="1EB455CE" w14:textId="77777777" w:rsidTr="005212B2">
        <w:tc>
          <w:tcPr>
            <w:tcW w:w="7398" w:type="dxa"/>
            <w:shd w:val="clear" w:color="auto" w:fill="auto"/>
          </w:tcPr>
          <w:p w14:paraId="1EB455CB" w14:textId="77777777" w:rsidR="00021CDD" w:rsidRDefault="00021CDD" w:rsidP="00EE6866">
            <w:pPr>
              <w:tabs>
                <w:tab w:val="num" w:pos="720"/>
              </w:tabs>
            </w:pPr>
            <w:r>
              <w:t>Removed ICD-10 code table</w:t>
            </w:r>
            <w:r w:rsidR="00EE6866">
              <w:t>s</w:t>
            </w:r>
            <w:r>
              <w:t xml:space="preserve"> for 76801 and 76805</w:t>
            </w:r>
            <w:r w:rsidR="00EE6866">
              <w:t>, and 76817</w:t>
            </w:r>
            <w:r>
              <w:t xml:space="preserve"> No diagnosis code limitations in place for these codes</w:t>
            </w:r>
            <w:r w:rsidR="00EE6866">
              <w:t xml:space="preserve">. 76817 frequency over time changed to 12 from 6 </w:t>
            </w:r>
          </w:p>
        </w:tc>
        <w:tc>
          <w:tcPr>
            <w:tcW w:w="810" w:type="dxa"/>
            <w:shd w:val="clear" w:color="auto" w:fill="auto"/>
          </w:tcPr>
          <w:p w14:paraId="1EB455CC" w14:textId="77777777" w:rsidR="00021CDD" w:rsidRDefault="00021CDD" w:rsidP="00DE34C5">
            <w:r>
              <w:t>05/17</w:t>
            </w:r>
          </w:p>
        </w:tc>
        <w:tc>
          <w:tcPr>
            <w:tcW w:w="1440" w:type="dxa"/>
            <w:shd w:val="clear" w:color="auto" w:fill="auto"/>
          </w:tcPr>
          <w:p w14:paraId="1EB455CD" w14:textId="77777777" w:rsidR="00021CDD" w:rsidRDefault="00021CDD" w:rsidP="00C45F04">
            <w:pPr>
              <w:jc w:val="center"/>
            </w:pPr>
          </w:p>
        </w:tc>
      </w:tr>
      <w:tr w:rsidR="006215D8" w14:paraId="1EB455D2" w14:textId="77777777" w:rsidTr="005212B2">
        <w:tc>
          <w:tcPr>
            <w:tcW w:w="7398" w:type="dxa"/>
            <w:shd w:val="clear" w:color="auto" w:fill="auto"/>
          </w:tcPr>
          <w:p w14:paraId="1EB455CF" w14:textId="77777777" w:rsidR="006215D8" w:rsidRDefault="00DB0983" w:rsidP="00B8234B">
            <w:pPr>
              <w:tabs>
                <w:tab w:val="num" w:pos="720"/>
              </w:tabs>
            </w:pPr>
            <w:r>
              <w:t xml:space="preserve">Added that transperineal u/s can be appropriate for a standard first trimester ultrasound scan per updated ACOG guidelines. </w:t>
            </w:r>
            <w:r w:rsidR="006215D8">
              <w:t xml:space="preserve">Added “possibility of fetal growth restriction and multifetal gestation” to indications </w:t>
            </w:r>
            <w:r w:rsidR="003A027B">
              <w:t xml:space="preserve">for detailed ultrasound in section III. Added </w:t>
            </w:r>
            <w:r w:rsidR="00AF26C4">
              <w:t>“</w:t>
            </w:r>
            <w:r w:rsidR="003A027B">
              <w:t>as an adjunct to embryo transfer</w:t>
            </w:r>
            <w:r w:rsidR="00AF26C4">
              <w:t>”</w:t>
            </w:r>
            <w:r w:rsidR="003A027B">
              <w:t xml:space="preserve"> as an indication for standard first trimester ultrasound in “classifications of fetal ultrasound” section I. Added “The maternal cervix and adnexa are examined as clinically appropriate and when feasible” to description of standard second or third trimester ultrasound in “classifications of fetal ultrasound” section II. Minor wording clarifications made to criteria throughout policy to ensure consistency with latest ACOG practice bulletin </w:t>
            </w:r>
            <w:r w:rsidR="004B0E42">
              <w:t>for Ultrasound in Pregnancy, No. 175.</w:t>
            </w:r>
          </w:p>
        </w:tc>
        <w:tc>
          <w:tcPr>
            <w:tcW w:w="810" w:type="dxa"/>
            <w:shd w:val="clear" w:color="auto" w:fill="auto"/>
          </w:tcPr>
          <w:p w14:paraId="1EB455D0" w14:textId="77777777" w:rsidR="006215D8" w:rsidRDefault="004B0E42" w:rsidP="00DE34C5">
            <w:r>
              <w:t>08/17</w:t>
            </w:r>
          </w:p>
        </w:tc>
        <w:tc>
          <w:tcPr>
            <w:tcW w:w="1440" w:type="dxa"/>
            <w:shd w:val="clear" w:color="auto" w:fill="auto"/>
          </w:tcPr>
          <w:p w14:paraId="1EB455D1" w14:textId="77777777" w:rsidR="006215D8" w:rsidRDefault="00243AB6" w:rsidP="00C45F04">
            <w:pPr>
              <w:jc w:val="center"/>
            </w:pPr>
            <w:r>
              <w:t>08/17</w:t>
            </w:r>
          </w:p>
        </w:tc>
      </w:tr>
      <w:tr w:rsidR="00684E9A" w14:paraId="1EB455D6" w14:textId="77777777" w:rsidTr="005212B2">
        <w:tc>
          <w:tcPr>
            <w:tcW w:w="7398" w:type="dxa"/>
            <w:shd w:val="clear" w:color="auto" w:fill="auto"/>
          </w:tcPr>
          <w:p w14:paraId="1EB455D3" w14:textId="77777777" w:rsidR="00684E9A" w:rsidRDefault="00684E9A" w:rsidP="00684E9A">
            <w:pPr>
              <w:tabs>
                <w:tab w:val="num" w:pos="720"/>
              </w:tabs>
            </w:pPr>
            <w:r>
              <w:t>Removed – in the primary diagnosis position fr</w:t>
            </w:r>
            <w:r w:rsidR="00CA2BCB">
              <w:t xml:space="preserve">om section III as this is not a requirement for the edit. </w:t>
            </w:r>
          </w:p>
        </w:tc>
        <w:tc>
          <w:tcPr>
            <w:tcW w:w="810" w:type="dxa"/>
            <w:shd w:val="clear" w:color="auto" w:fill="auto"/>
          </w:tcPr>
          <w:p w14:paraId="1EB455D4" w14:textId="77777777" w:rsidR="00684E9A" w:rsidRDefault="00684E9A" w:rsidP="00DE34C5">
            <w:r>
              <w:t>12/17</w:t>
            </w:r>
          </w:p>
        </w:tc>
        <w:tc>
          <w:tcPr>
            <w:tcW w:w="1440" w:type="dxa"/>
            <w:shd w:val="clear" w:color="auto" w:fill="auto"/>
          </w:tcPr>
          <w:p w14:paraId="1EB455D5" w14:textId="77777777" w:rsidR="00684E9A" w:rsidRDefault="00684E9A" w:rsidP="00C45F04">
            <w:pPr>
              <w:jc w:val="center"/>
            </w:pPr>
          </w:p>
        </w:tc>
      </w:tr>
      <w:tr w:rsidR="00BE7108" w14:paraId="1EB455DA" w14:textId="77777777" w:rsidTr="005212B2">
        <w:tc>
          <w:tcPr>
            <w:tcW w:w="7398" w:type="dxa"/>
            <w:shd w:val="clear" w:color="auto" w:fill="auto"/>
          </w:tcPr>
          <w:p w14:paraId="1EB455D7" w14:textId="77777777" w:rsidR="00BE7108" w:rsidRDefault="00392AC9" w:rsidP="00684E9A">
            <w:pPr>
              <w:tabs>
                <w:tab w:val="num" w:pos="720"/>
              </w:tabs>
            </w:pPr>
            <w:r>
              <w:t xml:space="preserve">Added code range </w:t>
            </w:r>
            <w:r w:rsidRPr="00392AC9">
              <w:t>O30.801 – O30.899</w:t>
            </w:r>
            <w:r>
              <w:t xml:space="preserve"> to Table 4. </w:t>
            </w:r>
            <w:r w:rsidR="002255B9">
              <w:t xml:space="preserve">References reviewed and updated. </w:t>
            </w:r>
          </w:p>
        </w:tc>
        <w:tc>
          <w:tcPr>
            <w:tcW w:w="810" w:type="dxa"/>
            <w:shd w:val="clear" w:color="auto" w:fill="auto"/>
          </w:tcPr>
          <w:p w14:paraId="1EB455D8" w14:textId="77777777" w:rsidR="00BE7108" w:rsidRDefault="00BE7108" w:rsidP="00DE34C5">
            <w:r>
              <w:t>06/18</w:t>
            </w:r>
          </w:p>
        </w:tc>
        <w:tc>
          <w:tcPr>
            <w:tcW w:w="1440" w:type="dxa"/>
            <w:shd w:val="clear" w:color="auto" w:fill="auto"/>
          </w:tcPr>
          <w:p w14:paraId="1EB455D9" w14:textId="77777777" w:rsidR="00BE7108" w:rsidRDefault="00F77CA0" w:rsidP="00C45F04">
            <w:pPr>
              <w:jc w:val="center"/>
            </w:pPr>
            <w:r>
              <w:t>06/18</w:t>
            </w:r>
          </w:p>
        </w:tc>
      </w:tr>
      <w:tr w:rsidR="005266C5" w14:paraId="0F22C898" w14:textId="77777777" w:rsidTr="005212B2">
        <w:tc>
          <w:tcPr>
            <w:tcW w:w="7398" w:type="dxa"/>
            <w:shd w:val="clear" w:color="auto" w:fill="auto"/>
          </w:tcPr>
          <w:p w14:paraId="545BC857" w14:textId="77777777" w:rsidR="00104E54" w:rsidRDefault="005266C5" w:rsidP="00A41406">
            <w:pPr>
              <w:tabs>
                <w:tab w:val="num" w:pos="720"/>
              </w:tabs>
            </w:pPr>
            <w:r>
              <w:t xml:space="preserve">Annual review.  </w:t>
            </w:r>
          </w:p>
          <w:p w14:paraId="6D0ABDB5" w14:textId="30274342" w:rsidR="005266C5" w:rsidRDefault="00104E54" w:rsidP="00104E54">
            <w:pPr>
              <w:tabs>
                <w:tab w:val="num" w:pos="720"/>
              </w:tabs>
            </w:pPr>
            <w:r>
              <w:t>Added O28.3, O28.5, O99.310 – O99.313.  Expanded code range of R93.811 – R93.89</w:t>
            </w:r>
            <w:r w:rsidR="005266C5">
              <w:t xml:space="preserve"> </w:t>
            </w:r>
          </w:p>
        </w:tc>
        <w:tc>
          <w:tcPr>
            <w:tcW w:w="810" w:type="dxa"/>
            <w:shd w:val="clear" w:color="auto" w:fill="auto"/>
          </w:tcPr>
          <w:p w14:paraId="501CCB47" w14:textId="48B50FAD" w:rsidR="005266C5" w:rsidRDefault="00A41406" w:rsidP="00DE34C5">
            <w:r>
              <w:t>05/19</w:t>
            </w:r>
          </w:p>
        </w:tc>
        <w:tc>
          <w:tcPr>
            <w:tcW w:w="1440" w:type="dxa"/>
            <w:shd w:val="clear" w:color="auto" w:fill="auto"/>
          </w:tcPr>
          <w:p w14:paraId="7BAF4CD0" w14:textId="58DDEE68" w:rsidR="005266C5" w:rsidRDefault="007D3CA5" w:rsidP="00C45F04">
            <w:pPr>
              <w:jc w:val="center"/>
            </w:pPr>
            <w:r>
              <w:t>06/19</w:t>
            </w:r>
          </w:p>
        </w:tc>
      </w:tr>
    </w:tbl>
    <w:p w14:paraId="1EB455DB" w14:textId="77777777" w:rsidR="00210162" w:rsidRDefault="00210162" w:rsidP="00C75BD4">
      <w:pPr>
        <w:jc w:val="both"/>
        <w:rPr>
          <w:i/>
          <w:iCs/>
        </w:rPr>
      </w:pPr>
    </w:p>
    <w:p w14:paraId="1EB455DC" w14:textId="77777777" w:rsidR="00FA73AC" w:rsidRPr="00B777AF" w:rsidRDefault="00FA73AC" w:rsidP="00FA73AC">
      <w:pPr>
        <w:pStyle w:val="Heading3"/>
      </w:pPr>
      <w:r>
        <w:t>References</w:t>
      </w:r>
    </w:p>
    <w:p w14:paraId="1EB455DD" w14:textId="3049AD0E" w:rsidR="00FA73AC" w:rsidRDefault="00FA73AC" w:rsidP="00FA73AC">
      <w:pPr>
        <w:pStyle w:val="ListParagraph"/>
        <w:numPr>
          <w:ilvl w:val="0"/>
          <w:numId w:val="14"/>
        </w:numPr>
        <w:ind w:left="360"/>
      </w:pPr>
      <w:r>
        <w:t>Abuhamed, Alfred, Nyberg, David. "Sonographic dating and standard fetal biometry</w:t>
      </w:r>
      <w:r w:rsidRPr="00E3025B">
        <w:t>." Management of High-Risk Pregnancy. Ed. John Queenan. Malden, Massachusetts: Blackwell Publishing, 2007.</w:t>
      </w:r>
      <w:r w:rsidR="002B7124">
        <w:t xml:space="preserve">  Accessed 05/16/2019</w:t>
      </w:r>
      <w:r w:rsidRPr="00E3025B">
        <w:t xml:space="preserve"> </w:t>
      </w:r>
    </w:p>
    <w:p w14:paraId="1EB455DE" w14:textId="6D4C0AEC" w:rsidR="00FA73AC" w:rsidRDefault="00FA73AC" w:rsidP="00FA73AC">
      <w:pPr>
        <w:pStyle w:val="ListParagraph"/>
        <w:numPr>
          <w:ilvl w:val="0"/>
          <w:numId w:val="14"/>
        </w:numPr>
        <w:ind w:left="360"/>
      </w:pPr>
      <w:r>
        <w:t xml:space="preserve">Alldred SK, Takwoingi Y, Guo B, et al. First and second trimester serum tests with and without first trimester ultrasound tests for Down’s syndrome screening.  </w:t>
      </w:r>
      <w:r w:rsidRPr="006215D8">
        <w:t>Cochrane Database Syst Rev. 2017 Mar 15;3:CD012599.</w:t>
      </w:r>
      <w:r w:rsidR="002B7124">
        <w:t xml:space="preserve">  Accessed 05/16/2019</w:t>
      </w:r>
    </w:p>
    <w:p w14:paraId="1EB455DF" w14:textId="29DC50A9" w:rsidR="00FA73AC" w:rsidRDefault="00FA73AC" w:rsidP="00FA73AC">
      <w:pPr>
        <w:pStyle w:val="ListParagraph"/>
        <w:numPr>
          <w:ilvl w:val="0"/>
          <w:numId w:val="14"/>
        </w:numPr>
        <w:ind w:left="360"/>
      </w:pPr>
      <w:r w:rsidRPr="00743F27">
        <w:t xml:space="preserve">American Academy of Pediatrics and American College of Obstetricians and Gynecologists (ACOG).  Guidelines for perinatal care – </w:t>
      </w:r>
      <w:r w:rsidR="00743F27" w:rsidRPr="00104E54">
        <w:t>eighth</w:t>
      </w:r>
      <w:r w:rsidR="00743F27" w:rsidRPr="00743F27">
        <w:t xml:space="preserve"> </w:t>
      </w:r>
      <w:r w:rsidRPr="00743F27">
        <w:t>edition.  201</w:t>
      </w:r>
      <w:r w:rsidR="00743F27" w:rsidRPr="00104E54">
        <w:t>7</w:t>
      </w:r>
      <w:r>
        <w:t xml:space="preserve">. </w:t>
      </w:r>
    </w:p>
    <w:p w14:paraId="1EB455E0" w14:textId="1C4E7B02" w:rsidR="00FA73AC" w:rsidRDefault="00FA73AC" w:rsidP="00FA73AC">
      <w:pPr>
        <w:pStyle w:val="ListParagraph"/>
        <w:numPr>
          <w:ilvl w:val="0"/>
          <w:numId w:val="14"/>
        </w:numPr>
        <w:ind w:left="360"/>
      </w:pPr>
      <w:r w:rsidRPr="00743F27">
        <w:t xml:space="preserve">ACOG. Fetal Growth Restriction. ACOG Practice Bulletin No. </w:t>
      </w:r>
      <w:r w:rsidR="00A41406" w:rsidRPr="00104E54">
        <w:t>204</w:t>
      </w:r>
      <w:r w:rsidRPr="00743F27">
        <w:t>. Washington, DC:</w:t>
      </w:r>
      <w:r w:rsidRPr="009B3F4F">
        <w:t xml:space="preserve"> AC</w:t>
      </w:r>
      <w:r>
        <w:t xml:space="preserve">OG; </w:t>
      </w:r>
      <w:r w:rsidR="00A41406">
        <w:t>February 2019</w:t>
      </w:r>
      <w:r w:rsidRPr="009B3F4F">
        <w:t>.</w:t>
      </w:r>
      <w:r w:rsidR="00A41406">
        <w:t xml:space="preserve">  </w:t>
      </w:r>
    </w:p>
    <w:p w14:paraId="1EB455E1" w14:textId="77777777" w:rsidR="00FA73AC" w:rsidRDefault="00FA73AC" w:rsidP="00FA73AC">
      <w:pPr>
        <w:pStyle w:val="ListParagraph"/>
        <w:numPr>
          <w:ilvl w:val="0"/>
          <w:numId w:val="14"/>
        </w:numPr>
        <w:ind w:left="360"/>
      </w:pPr>
      <w:r>
        <w:t xml:space="preserve">ACOG. </w:t>
      </w:r>
      <w:r w:rsidRPr="00194FB3">
        <w:t xml:space="preserve">Screening for Fetal </w:t>
      </w:r>
      <w:r>
        <w:t>Aneuploidy. ACOG Practice Bulletin No. 163</w:t>
      </w:r>
      <w:r w:rsidRPr="009B3F4F">
        <w:t>. Washington, DC: AC</w:t>
      </w:r>
      <w:r>
        <w:t>OG; May 2016</w:t>
      </w:r>
      <w:r w:rsidRPr="009B3F4F">
        <w:t>.</w:t>
      </w:r>
    </w:p>
    <w:p w14:paraId="1EB455E2" w14:textId="77777777" w:rsidR="00FA73AC" w:rsidRDefault="00FA73AC" w:rsidP="00FA73AC">
      <w:pPr>
        <w:pStyle w:val="ListParagraph"/>
        <w:numPr>
          <w:ilvl w:val="0"/>
          <w:numId w:val="14"/>
        </w:numPr>
        <w:ind w:left="360"/>
      </w:pPr>
      <w:r>
        <w:t>ACOG.</w:t>
      </w:r>
      <w:r w:rsidRPr="009B3F4F">
        <w:t xml:space="preserve"> Ultraso</w:t>
      </w:r>
      <w:r>
        <w:t>und</w:t>
      </w:r>
      <w:r w:rsidRPr="009B3F4F">
        <w:t xml:space="preserve"> in pregnancy. ACOG Practice Bulletin No. 1</w:t>
      </w:r>
      <w:r>
        <w:t>75</w:t>
      </w:r>
      <w:r w:rsidRPr="009B3F4F">
        <w:t xml:space="preserve">. Washington, DC: ACOG; </w:t>
      </w:r>
      <w:r>
        <w:t>December 2016.</w:t>
      </w:r>
    </w:p>
    <w:p w14:paraId="1EB455E3" w14:textId="77777777" w:rsidR="00FA73AC" w:rsidRDefault="00FA73AC" w:rsidP="00FA73AC">
      <w:pPr>
        <w:pStyle w:val="ListParagraph"/>
        <w:numPr>
          <w:ilvl w:val="0"/>
          <w:numId w:val="14"/>
        </w:numPr>
        <w:ind w:left="360"/>
      </w:pPr>
      <w:r>
        <w:t xml:space="preserve">American College of Radiology (ACR), ACOG, American Institute of Ultrasound in Medicine (AIUM), </w:t>
      </w:r>
      <w:r w:rsidRPr="00A41406">
        <w:t>Society of Radiologists in Ultrasound</w:t>
      </w:r>
      <w:r>
        <w:t xml:space="preserve"> (SRU).  ACR-ACOG-AIUM-SRU Practice guideline for the performance of obstetrical ultrasound.  Revised 2013 (Resolution 17)</w:t>
      </w:r>
    </w:p>
    <w:p w14:paraId="1EB455E4" w14:textId="5482F3A1" w:rsidR="00FA73AC" w:rsidRDefault="00FA73AC" w:rsidP="00FA73AC">
      <w:pPr>
        <w:pStyle w:val="ListParagraph"/>
        <w:numPr>
          <w:ilvl w:val="0"/>
          <w:numId w:val="14"/>
        </w:numPr>
        <w:ind w:left="360"/>
      </w:pPr>
      <w:r>
        <w:t xml:space="preserve">Berghella V. Second-trimester evaluation of cervical length for prediction of spontaneous preterm birth in singleton gestations.  In: UpToDate, Lockwood CJ, Levine D (Ed), UpToDate, Waltham, MA, 2014. Updated </w:t>
      </w:r>
      <w:r w:rsidR="005E411A">
        <w:t>May 1, 2019</w:t>
      </w:r>
      <w:r>
        <w:t xml:space="preserve">. Accessed </w:t>
      </w:r>
      <w:r w:rsidR="005E411A">
        <w:t>May 17, 2019</w:t>
      </w:r>
      <w:r>
        <w:t>.</w:t>
      </w:r>
    </w:p>
    <w:p w14:paraId="1EB455E5" w14:textId="3EC94347" w:rsidR="00FA73AC" w:rsidRDefault="00FA73AC" w:rsidP="00C45946">
      <w:pPr>
        <w:pStyle w:val="ListParagraph"/>
        <w:numPr>
          <w:ilvl w:val="0"/>
          <w:numId w:val="14"/>
        </w:numPr>
        <w:ind w:left="360"/>
      </w:pPr>
      <w:r>
        <w:t xml:space="preserve">Bricker L, Medley N, Pratt JJ. Routine ultrasound in late pregnancy (after 24 weeks’ gestation). </w:t>
      </w:r>
      <w:r w:rsidRPr="001A05A1">
        <w:t>Cochrane Database Syst Rev. 2015 Jun 29;(6):CD001451.</w:t>
      </w:r>
      <w:r w:rsidR="005E411A">
        <w:t xml:space="preserve">  Accessed May 17, 2019</w:t>
      </w:r>
    </w:p>
    <w:p w14:paraId="1EB455E6" w14:textId="74EDF4DF" w:rsidR="00FA73AC" w:rsidRDefault="00FA73AC" w:rsidP="00FA73AC">
      <w:pPr>
        <w:pStyle w:val="ListParagraph"/>
        <w:numPr>
          <w:ilvl w:val="0"/>
          <w:numId w:val="14"/>
        </w:numPr>
        <w:tabs>
          <w:tab w:val="left" w:pos="450"/>
        </w:tabs>
        <w:ind w:left="360"/>
      </w:pPr>
      <w:r>
        <w:t xml:space="preserve">Caradeaux J, Eixarch E, Mazarico E, et al. Longitudinal growth assessment for the prediction of adverse perinatal outcome in SGA-suspected fetuses. </w:t>
      </w:r>
      <w:r w:rsidRPr="006215D8">
        <w:object w:dxaOrig="225" w:dyaOrig="225" w14:anchorId="1EB45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4" o:title=""/>
          </v:shape>
          <w:control r:id="rId15" w:name="DefaultOcxName" w:shapeid="_x0000_i1030"/>
        </w:object>
      </w:r>
      <w:r w:rsidRPr="006215D8">
        <w:object w:dxaOrig="225" w:dyaOrig="225" w14:anchorId="1EB45608">
          <v:shape id="_x0000_i1033" type="#_x0000_t75" style="width:1in;height:18pt" o:ole="">
            <v:imagedata r:id="rId16" o:title=""/>
          </v:shape>
          <w:control r:id="rId17" w:name="DefaultOcxName1" w:shapeid="_x0000_i1033"/>
        </w:object>
      </w:r>
      <w:hyperlink r:id="rId18" w:anchor="comments" w:history="1">
        <w:r w:rsidRPr="006215D8">
          <w:rPr>
            <w:rStyle w:val="Hyperlink"/>
            <w:vanish/>
          </w:rPr>
          <w:t>See comment in PubMed Commons below</w:t>
        </w:r>
      </w:hyperlink>
      <w:r w:rsidRPr="00B8234B">
        <w:t>Ultrasound Obstet Gynecol.</w:t>
      </w:r>
      <w:r w:rsidRPr="006215D8">
        <w:t xml:space="preserve"> 2017</w:t>
      </w:r>
      <w:r w:rsidR="00C45946">
        <w:t>.  Accessed May 17, 2019.</w:t>
      </w:r>
      <w:r w:rsidRPr="006215D8">
        <w:t xml:space="preserve"> </w:t>
      </w:r>
    </w:p>
    <w:p w14:paraId="1EB455E7" w14:textId="0F3FE06D" w:rsidR="00FA73AC" w:rsidRDefault="00FA73AC" w:rsidP="00FA73AC">
      <w:pPr>
        <w:pStyle w:val="ListParagraph"/>
        <w:numPr>
          <w:ilvl w:val="0"/>
          <w:numId w:val="14"/>
        </w:numPr>
        <w:ind w:left="360"/>
      </w:pPr>
      <w:r w:rsidRPr="00C7454E">
        <w:t>Caughey AB, Nicholson JM, and Washington AE. First- vs. second-trimester ultrasound: the effect on pregnancy dating and perinatal outcomes.</w:t>
      </w:r>
      <w:r>
        <w:t xml:space="preserve"> </w:t>
      </w:r>
      <w:r w:rsidRPr="00C7454E">
        <w:t>Am J Obstet Gynecol 2008;198:703.e1-703.e6.</w:t>
      </w:r>
      <w:r w:rsidR="00C45946">
        <w:t xml:space="preserve">  Accessed May 17, 2019.</w:t>
      </w:r>
    </w:p>
    <w:p w14:paraId="1EB455E8" w14:textId="5F459D4A" w:rsidR="00FA73AC" w:rsidRDefault="00FA73AC" w:rsidP="00FA73AC">
      <w:pPr>
        <w:pStyle w:val="ListParagraph"/>
        <w:numPr>
          <w:ilvl w:val="0"/>
          <w:numId w:val="14"/>
        </w:numPr>
        <w:ind w:left="360"/>
      </w:pPr>
      <w:r>
        <w:t xml:space="preserve">Chervenak F, et al. </w:t>
      </w:r>
      <w:r w:rsidRPr="00E3513F">
        <w:t>How accurate is fetal biometry in the assessment of fetal age?</w:t>
      </w:r>
      <w:r>
        <w:t xml:space="preserve"> </w:t>
      </w:r>
      <w:r w:rsidRPr="00C7454E">
        <w:t>Am J Obstet Gynecol 1998;178:678-87.</w:t>
      </w:r>
      <w:r w:rsidR="00C45946">
        <w:t xml:space="preserve">  Accessed May 17, 2019.</w:t>
      </w:r>
    </w:p>
    <w:p w14:paraId="1EB455E9" w14:textId="43110BB2" w:rsidR="00FA73AC" w:rsidRPr="00194FB3" w:rsidRDefault="00FA73AC" w:rsidP="00FA73AC">
      <w:pPr>
        <w:pStyle w:val="ListParagraph"/>
        <w:numPr>
          <w:ilvl w:val="0"/>
          <w:numId w:val="14"/>
        </w:numPr>
        <w:ind w:left="360"/>
      </w:pPr>
      <w:r w:rsidRPr="00194FB3">
        <w:t>D'Alton, Mary. "First Trimester Screening for Aneuploidy." ACOG-56th Annual Clinical Meeting. Morial Convention Center, New Orleans. 07 May 2008</w:t>
      </w:r>
      <w:r>
        <w:t>. Lecture.</w:t>
      </w:r>
      <w:r w:rsidR="001E49C1">
        <w:t xml:space="preserve">  Accessed May 17, 2019.</w:t>
      </w:r>
    </w:p>
    <w:p w14:paraId="1EB455EA" w14:textId="75906B80" w:rsidR="00FA73AC" w:rsidRDefault="00FA73AC" w:rsidP="00FA73AC">
      <w:pPr>
        <w:pStyle w:val="ListParagraph"/>
        <w:numPr>
          <w:ilvl w:val="0"/>
          <w:numId w:val="14"/>
        </w:numPr>
        <w:ind w:left="360"/>
      </w:pPr>
      <w:r w:rsidRPr="006F70AA">
        <w:t>Ewigman BG, Crane JP, Frigoletto FD, LeFevre ML, Bain RP, McNellis D.</w:t>
      </w:r>
      <w:r>
        <w:t xml:space="preserve">N. </w:t>
      </w:r>
      <w:r w:rsidRPr="006F70AA">
        <w:t>Effect of prenatal ultrasound screening on perinatal outcome. RADIUS Study Group.Engl J Med. 1993 Sep 16;329(12):874-5.</w:t>
      </w:r>
      <w:r w:rsidR="001E49C1">
        <w:t xml:space="preserve">  Accessed May 17, 2019.</w:t>
      </w:r>
    </w:p>
    <w:p w14:paraId="1EB455EB" w14:textId="2D8E246A" w:rsidR="00FA73AC" w:rsidRDefault="00FA73AC" w:rsidP="00FA73AC">
      <w:pPr>
        <w:pStyle w:val="ListParagraph"/>
        <w:numPr>
          <w:ilvl w:val="0"/>
          <w:numId w:val="14"/>
        </w:numPr>
        <w:ind w:left="360"/>
      </w:pPr>
      <w:r w:rsidRPr="003666C5">
        <w:t>Malone F, Canick JA, Ball RH, Nyberg DA, Comstock CH, Buckowski R, et al. First-trimester or second-trimester screening, or both, for Down's syndrome. First- and Second-Trimester Evaluation of Risk (FASTER) Research Consortium. N Engl J Med 2005;353:2001–11.</w:t>
      </w:r>
      <w:r w:rsidR="00B146D6">
        <w:t xml:space="preserve">  Accessed May 17, 2019.</w:t>
      </w:r>
    </w:p>
    <w:p w14:paraId="1EB455EC" w14:textId="4CFBEE76" w:rsidR="00FA73AC" w:rsidRDefault="00FA73AC" w:rsidP="00FA73AC">
      <w:pPr>
        <w:pStyle w:val="ListParagraph"/>
        <w:numPr>
          <w:ilvl w:val="0"/>
          <w:numId w:val="14"/>
        </w:numPr>
        <w:ind w:left="360"/>
      </w:pPr>
      <w:r>
        <w:t>S</w:t>
      </w:r>
      <w:r w:rsidRPr="005E17D5">
        <w:t xml:space="preserve">ociety for Maternal-Fetal Medicine (SMFM), Coding Committee. White paper on ultrasound code 76811. Announcements. Washington, DC: </w:t>
      </w:r>
      <w:r>
        <w:t xml:space="preserve">SMFM; May 24, 2004. </w:t>
      </w:r>
    </w:p>
    <w:p w14:paraId="1EB455ED" w14:textId="1FBACD4C" w:rsidR="00FA73AC" w:rsidRDefault="00FA73AC" w:rsidP="00FA73AC">
      <w:pPr>
        <w:pStyle w:val="ListParagraph"/>
        <w:numPr>
          <w:ilvl w:val="0"/>
          <w:numId w:val="14"/>
        </w:numPr>
        <w:ind w:left="360"/>
      </w:pPr>
      <w:r>
        <w:t xml:space="preserve">Whitworth M, Bricker L, Mullan C. Ultrasound for fetal assessment in early pregnancy. </w:t>
      </w:r>
      <w:r w:rsidRPr="001A05A1">
        <w:t>Cochrane Database Syst Rev. 2015 Jul 14;(7):CD007058. doi: 10.1002/14651858.CD007058.pub3.</w:t>
      </w:r>
      <w:r w:rsidR="00315C59">
        <w:t xml:space="preserve">  Accessed May 17, 2019.</w:t>
      </w:r>
    </w:p>
    <w:p w14:paraId="1EB455EE" w14:textId="2622C2AA" w:rsidR="00FA73AC" w:rsidRDefault="00FA73AC" w:rsidP="00FA73AC">
      <w:pPr>
        <w:pStyle w:val="ListParagraph"/>
        <w:numPr>
          <w:ilvl w:val="0"/>
          <w:numId w:val="14"/>
        </w:numPr>
        <w:ind w:left="360"/>
      </w:pPr>
      <w:r w:rsidRPr="003666C5">
        <w:t>Wald NJ, Watt HC, Hackshaw AK. Integrated screening for Down's syndrome on the basis of tests performed during the first and second trimesters.</w:t>
      </w:r>
      <w:r>
        <w:t xml:space="preserve"> </w:t>
      </w:r>
      <w:r w:rsidRPr="003666C5">
        <w:t>N Engl J Med. 1999 Aug 12;341(7):521-2.</w:t>
      </w:r>
      <w:r w:rsidR="00315C59">
        <w:t xml:space="preserve">  Accessed May 17, 2019.</w:t>
      </w:r>
    </w:p>
    <w:p w14:paraId="1EB455EF" w14:textId="57698037" w:rsidR="00FA73AC" w:rsidRPr="00104E54" w:rsidRDefault="00FA73AC" w:rsidP="00FA73AC">
      <w:pPr>
        <w:pStyle w:val="ListParagraph"/>
        <w:numPr>
          <w:ilvl w:val="0"/>
          <w:numId w:val="14"/>
        </w:numPr>
        <w:ind w:left="360"/>
        <w:rPr>
          <w:b/>
          <w:bCs/>
        </w:rPr>
      </w:pPr>
      <w:r>
        <w:t xml:space="preserve">Zhang J, Merialdi M, Platt L, Kramer M. </w:t>
      </w:r>
      <w:r w:rsidRPr="000C4C71">
        <w:t>Defining normal and abnormal fetal growth: promises and challenges</w:t>
      </w:r>
      <w:r>
        <w:t xml:space="preserve">. </w:t>
      </w:r>
      <w:r w:rsidRPr="00C7454E">
        <w:t>Am J Obstet Gynecol</w:t>
      </w:r>
      <w:r>
        <w:t>. 2010;202:522-28.</w:t>
      </w:r>
      <w:r w:rsidR="00315C59">
        <w:t xml:space="preserve">  Accessed May 17, 2019.  </w:t>
      </w:r>
    </w:p>
    <w:p w14:paraId="1EB455F0" w14:textId="4BE69CFC" w:rsidR="00FA73AC" w:rsidRPr="00743F27" w:rsidRDefault="00743F27" w:rsidP="00104E54">
      <w:pPr>
        <w:pStyle w:val="ListParagraph"/>
        <w:numPr>
          <w:ilvl w:val="0"/>
          <w:numId w:val="14"/>
        </w:numPr>
        <w:ind w:left="360"/>
        <w:rPr>
          <w:i/>
          <w:iCs/>
        </w:rPr>
      </w:pPr>
      <w:r w:rsidRPr="00104E54">
        <w:t>W</w:t>
      </w:r>
      <w:r w:rsidRPr="00743F27">
        <w:t xml:space="preserve">ax J, Minkoff H, Johnson A, et al.  </w:t>
      </w:r>
      <w:r w:rsidR="00315C59" w:rsidRPr="00104E54">
        <w:t>Concensus Report on the Detailed Fetal Anatomic Ultrasound Examination.  Indications, Components, and Qualifications.  J Ultrasound Med 2014; 33:189-195</w:t>
      </w:r>
    </w:p>
    <w:p w14:paraId="1EB455F1" w14:textId="77777777" w:rsidR="00FA73AC" w:rsidRDefault="00FA73AC" w:rsidP="00C75BD4">
      <w:pPr>
        <w:jc w:val="both"/>
        <w:rPr>
          <w:i/>
          <w:iCs/>
        </w:rPr>
      </w:pPr>
    </w:p>
    <w:p w14:paraId="1EB455F2" w14:textId="77777777" w:rsidR="00D23423" w:rsidRPr="00DB7073" w:rsidRDefault="00D23423" w:rsidP="00D23423">
      <w:pPr>
        <w:rPr>
          <w:rFonts w:ascii="Times New Roman Bold" w:eastAsiaTheme="minorHAnsi" w:hAnsi="Times New Roman Bold"/>
          <w:b/>
          <w:sz w:val="22"/>
          <w:szCs w:val="22"/>
          <w:u w:val="single"/>
        </w:rPr>
      </w:pPr>
      <w:bookmarkStart w:id="8" w:name="Important_Reminder"/>
      <w:r>
        <w:rPr>
          <w:rFonts w:ascii="Times New Roman Bold" w:eastAsiaTheme="minorHAnsi" w:hAnsi="Times New Roman Bold"/>
          <w:b/>
          <w:bCs/>
          <w:sz w:val="22"/>
          <w:szCs w:val="22"/>
          <w:u w:val="single"/>
        </w:rPr>
        <w:t>Important R</w:t>
      </w:r>
      <w:r w:rsidRPr="00DB7073">
        <w:rPr>
          <w:rFonts w:ascii="Times New Roman Bold" w:eastAsiaTheme="minorHAnsi" w:hAnsi="Times New Roman Bold"/>
          <w:b/>
          <w:bCs/>
          <w:sz w:val="22"/>
          <w:szCs w:val="22"/>
          <w:u w:val="single"/>
        </w:rPr>
        <w:t>eminder</w:t>
      </w:r>
      <w:bookmarkEnd w:id="8"/>
    </w:p>
    <w:p w14:paraId="1EB455F3" w14:textId="77777777" w:rsidR="00D23423" w:rsidRPr="00DD6ADB" w:rsidRDefault="00D23423" w:rsidP="00D23423">
      <w:pPr>
        <w:rPr>
          <w:rFonts w:eastAsiaTheme="minorHAnsi"/>
          <w:sz w:val="22"/>
          <w:szCs w:val="22"/>
        </w:rPr>
      </w:pPr>
      <w:r w:rsidRPr="00DD6ADB">
        <w:rPr>
          <w:rFonts w:eastAsiaTheme="minorHAnsi"/>
          <w:sz w:val="22"/>
          <w:szCs w:val="22"/>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DD6ADB">
        <w:rPr>
          <w:rFonts w:eastAsiaTheme="minorHAnsi"/>
          <w:iCs/>
          <w:sz w:val="22"/>
          <w:szCs w:val="22"/>
        </w:rPr>
        <w:t>The Health Plan</w:t>
      </w:r>
      <w:r w:rsidRPr="00DD6ADB">
        <w:rPr>
          <w:rFonts w:eastAsiaTheme="minorHAnsi"/>
          <w:sz w:val="22"/>
          <w:szCs w:val="22"/>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1EB455F4" w14:textId="77777777" w:rsidR="00D23423" w:rsidRPr="00DD6ADB" w:rsidRDefault="00D23423" w:rsidP="00D23423">
      <w:pPr>
        <w:rPr>
          <w:rFonts w:eastAsiaTheme="minorHAnsi"/>
          <w:sz w:val="22"/>
          <w:szCs w:val="22"/>
        </w:rPr>
      </w:pPr>
    </w:p>
    <w:p w14:paraId="1EB455F5" w14:textId="77777777" w:rsidR="00D23423" w:rsidRPr="00DD6ADB" w:rsidRDefault="00D23423" w:rsidP="00D23423">
      <w:pPr>
        <w:rPr>
          <w:rFonts w:eastAsiaTheme="minorHAnsi"/>
          <w:sz w:val="22"/>
          <w:szCs w:val="22"/>
        </w:rPr>
      </w:pPr>
      <w:r w:rsidRPr="00DD6ADB">
        <w:rPr>
          <w:rFonts w:eastAsiaTheme="minorHAnsi"/>
          <w:sz w:val="22"/>
          <w:szCs w:val="22"/>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1EB455F6" w14:textId="77777777" w:rsidR="00D23423" w:rsidRPr="00DD6ADB" w:rsidRDefault="00D23423" w:rsidP="00D23423">
      <w:pPr>
        <w:rPr>
          <w:rFonts w:eastAsiaTheme="minorHAnsi"/>
          <w:sz w:val="22"/>
          <w:szCs w:val="22"/>
        </w:rPr>
      </w:pPr>
    </w:p>
    <w:p w14:paraId="1EB455F7" w14:textId="77777777" w:rsidR="00D23423" w:rsidRPr="00DD6ADB" w:rsidRDefault="00D23423" w:rsidP="00D23423">
      <w:pPr>
        <w:rPr>
          <w:color w:val="002868"/>
          <w:sz w:val="22"/>
          <w:szCs w:val="22"/>
        </w:rPr>
      </w:pPr>
      <w:r w:rsidRPr="00DD6ADB">
        <w:rPr>
          <w:rFonts w:eastAsiaTheme="minorHAnsi"/>
          <w:sz w:val="22"/>
          <w:szCs w:val="22"/>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1EB455F8" w14:textId="77777777" w:rsidR="00D23423" w:rsidRPr="00DD6ADB" w:rsidRDefault="00D23423" w:rsidP="00D23423">
      <w:pPr>
        <w:rPr>
          <w:rFonts w:eastAsiaTheme="minorHAnsi"/>
          <w:sz w:val="22"/>
          <w:szCs w:val="22"/>
        </w:rPr>
      </w:pPr>
    </w:p>
    <w:p w14:paraId="1EB455F9" w14:textId="77777777" w:rsidR="00D23423" w:rsidRPr="00DD6ADB" w:rsidRDefault="00D23423" w:rsidP="00D23423">
      <w:pPr>
        <w:rPr>
          <w:rFonts w:eastAsiaTheme="minorHAnsi"/>
        </w:rPr>
      </w:pPr>
      <w:r w:rsidRPr="00DD6ADB">
        <w:rPr>
          <w:rFonts w:eastAsiaTheme="minorHAnsi"/>
          <w:sz w:val="22"/>
          <w:szCs w:val="22"/>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1EB455FA" w14:textId="77777777" w:rsidR="00D23423" w:rsidRPr="00DD6ADB" w:rsidRDefault="00D23423" w:rsidP="00D23423">
      <w:pPr>
        <w:rPr>
          <w:rFonts w:eastAsiaTheme="minorHAnsi"/>
          <w:sz w:val="22"/>
          <w:szCs w:val="22"/>
        </w:rPr>
      </w:pPr>
    </w:p>
    <w:p w14:paraId="1EB455FB" w14:textId="77777777" w:rsidR="00D23423" w:rsidRPr="00DD6ADB" w:rsidRDefault="00D23423" w:rsidP="00D23423">
      <w:pPr>
        <w:rPr>
          <w:rFonts w:eastAsiaTheme="minorHAnsi"/>
          <w:sz w:val="22"/>
          <w:szCs w:val="22"/>
        </w:rPr>
      </w:pPr>
      <w:r w:rsidRPr="00DD6ADB">
        <w:rPr>
          <w:rFonts w:eastAsiaTheme="minorHAnsi"/>
          <w:sz w:val="22"/>
          <w:szCs w:val="22"/>
        </w:rPr>
        <w:t>Providers referred to in this clinical policy are independent contractors who exercise independent judgment and over whom the Health Plan has no control or right of control.  Providers are not agents or employees of the Health Plan.</w:t>
      </w:r>
    </w:p>
    <w:p w14:paraId="1EB455FC" w14:textId="77777777" w:rsidR="00D23423" w:rsidRPr="00DD6ADB" w:rsidRDefault="00D23423" w:rsidP="00D23423">
      <w:pPr>
        <w:rPr>
          <w:rFonts w:eastAsiaTheme="minorHAnsi"/>
          <w:sz w:val="22"/>
          <w:szCs w:val="22"/>
        </w:rPr>
      </w:pPr>
    </w:p>
    <w:p w14:paraId="1EB455FD" w14:textId="77777777" w:rsidR="00D23423" w:rsidRPr="00DD6ADB" w:rsidRDefault="00D23423" w:rsidP="00D23423">
      <w:pPr>
        <w:rPr>
          <w:rFonts w:eastAsiaTheme="minorHAnsi"/>
          <w:sz w:val="22"/>
          <w:szCs w:val="22"/>
        </w:rPr>
      </w:pPr>
      <w:r w:rsidRPr="00DD6ADB">
        <w:rPr>
          <w:rFonts w:eastAsiaTheme="minorHAnsi"/>
          <w:sz w:val="22"/>
          <w:szCs w:val="22"/>
        </w:rPr>
        <w:t xml:space="preserve">This clinical policy is the property of </w:t>
      </w:r>
      <w:r w:rsidRPr="00DD6ADB">
        <w:rPr>
          <w:rFonts w:eastAsiaTheme="minorHAnsi"/>
          <w:iCs/>
          <w:sz w:val="22"/>
          <w:szCs w:val="22"/>
        </w:rPr>
        <w:t>the Health Plan</w:t>
      </w:r>
      <w:r w:rsidRPr="00DD6ADB">
        <w:rPr>
          <w:rFonts w:eastAsiaTheme="minorHAnsi"/>
          <w:sz w:val="22"/>
          <w:szCs w:val="22"/>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1EB455FE" w14:textId="77777777" w:rsidR="00D23423" w:rsidRPr="00DD6ADB" w:rsidRDefault="00D23423" w:rsidP="00D23423">
      <w:pPr>
        <w:autoSpaceDE w:val="0"/>
        <w:autoSpaceDN w:val="0"/>
        <w:adjustRightInd w:val="0"/>
        <w:rPr>
          <w:rFonts w:eastAsiaTheme="minorHAnsi"/>
          <w:color w:val="000000"/>
          <w:sz w:val="22"/>
          <w:szCs w:val="22"/>
        </w:rPr>
      </w:pPr>
    </w:p>
    <w:p w14:paraId="1EB455FF" w14:textId="77777777" w:rsidR="00D23423" w:rsidRPr="00DD6ADB" w:rsidRDefault="00D23423" w:rsidP="00D23423">
      <w:pPr>
        <w:autoSpaceDE w:val="0"/>
        <w:autoSpaceDN w:val="0"/>
        <w:adjustRightInd w:val="0"/>
        <w:rPr>
          <w:rFonts w:eastAsiaTheme="minorHAnsi"/>
          <w:color w:val="000000"/>
          <w:sz w:val="22"/>
          <w:szCs w:val="22"/>
        </w:rPr>
      </w:pPr>
      <w:r w:rsidRPr="00DD6ADB">
        <w:rPr>
          <w:rFonts w:eastAsiaTheme="minorHAnsi"/>
          <w:b/>
          <w:color w:val="000000"/>
          <w:sz w:val="22"/>
          <w:szCs w:val="22"/>
        </w:rPr>
        <w:t>Note: For Medicaid members</w:t>
      </w:r>
      <w:r w:rsidRPr="00DD6ADB">
        <w:rPr>
          <w:rFonts w:eastAsiaTheme="minorHAnsi"/>
          <w:color w:val="000000"/>
          <w:sz w:val="22"/>
          <w:szCs w:val="22"/>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1EB45600" w14:textId="77777777" w:rsidR="00D23423" w:rsidRPr="00DD6ADB" w:rsidRDefault="00D23423" w:rsidP="00D23423">
      <w:pPr>
        <w:rPr>
          <w:rFonts w:eastAsiaTheme="minorHAnsi"/>
          <w:sz w:val="22"/>
          <w:szCs w:val="22"/>
        </w:rPr>
      </w:pPr>
    </w:p>
    <w:p w14:paraId="1EB45601" w14:textId="77777777" w:rsidR="00D23423" w:rsidRPr="00DD6ADB" w:rsidRDefault="00D23423" w:rsidP="00D23423">
      <w:pPr>
        <w:autoSpaceDE w:val="0"/>
        <w:autoSpaceDN w:val="0"/>
        <w:adjustRightInd w:val="0"/>
        <w:rPr>
          <w:color w:val="000000"/>
          <w:sz w:val="22"/>
        </w:rPr>
      </w:pPr>
      <w:r w:rsidRPr="00DD6ADB">
        <w:rPr>
          <w:rFonts w:eastAsiaTheme="minorHAnsi"/>
          <w:b/>
          <w:bCs/>
          <w:color w:val="000000"/>
          <w:sz w:val="22"/>
          <w:szCs w:val="22"/>
        </w:rPr>
        <w:t xml:space="preserve">Note: For Medicare members, </w:t>
      </w:r>
      <w:r w:rsidRPr="00DD6ADB">
        <w:rPr>
          <w:rFonts w:eastAsiaTheme="minorHAnsi"/>
          <w:color w:val="000000"/>
          <w:sz w:val="22"/>
          <w:szCs w:val="22"/>
        </w:rPr>
        <w:t>to ensure consistency with the Medicare National Coverage Determinations (NCD) and Local Coverage Determinations (LCD), all applicable NCDs</w:t>
      </w:r>
      <w:r w:rsidR="00883D1C">
        <w:rPr>
          <w:rFonts w:eastAsiaTheme="minorHAnsi"/>
          <w:color w:val="000000"/>
          <w:sz w:val="22"/>
          <w:szCs w:val="22"/>
        </w:rPr>
        <w:t xml:space="preserve">, </w:t>
      </w:r>
      <w:r w:rsidRPr="00DD6ADB">
        <w:rPr>
          <w:rFonts w:eastAsiaTheme="minorHAnsi"/>
          <w:color w:val="000000"/>
          <w:sz w:val="22"/>
          <w:szCs w:val="22"/>
        </w:rPr>
        <w:t>LCDs</w:t>
      </w:r>
      <w:r w:rsidR="00883D1C">
        <w:rPr>
          <w:rFonts w:eastAsiaTheme="minorHAnsi"/>
          <w:color w:val="000000"/>
          <w:sz w:val="22"/>
          <w:szCs w:val="22"/>
        </w:rPr>
        <w:t>, and Medicare Coverage Articles</w:t>
      </w:r>
      <w:r w:rsidRPr="00DD6ADB">
        <w:rPr>
          <w:rFonts w:eastAsiaTheme="minorHAnsi"/>
          <w:color w:val="000000"/>
          <w:sz w:val="22"/>
          <w:szCs w:val="22"/>
        </w:rPr>
        <w:t xml:space="preserve"> should be reviewed </w:t>
      </w:r>
      <w:r w:rsidRPr="00DD6ADB">
        <w:rPr>
          <w:rFonts w:eastAsiaTheme="minorHAnsi"/>
          <w:color w:val="000000"/>
          <w:sz w:val="22"/>
          <w:szCs w:val="22"/>
          <w:u w:val="single"/>
        </w:rPr>
        <w:t>prior to</w:t>
      </w:r>
      <w:r w:rsidRPr="00DD6ADB">
        <w:rPr>
          <w:rFonts w:eastAsiaTheme="minorHAnsi"/>
          <w:color w:val="000000"/>
          <w:sz w:val="22"/>
          <w:szCs w:val="22"/>
        </w:rPr>
        <w:t xml:space="preserve"> applying the criteria set forth in this clinical policy. Refer to the CMS website at </w:t>
      </w:r>
      <w:hyperlink r:id="rId19" w:history="1">
        <w:r w:rsidRPr="00DD6ADB">
          <w:rPr>
            <w:rFonts w:eastAsiaTheme="minorHAnsi"/>
            <w:color w:val="000000"/>
            <w:sz w:val="22"/>
            <w:szCs w:val="22"/>
            <w:u w:val="single"/>
          </w:rPr>
          <w:t>http://www.cms.gov</w:t>
        </w:r>
      </w:hyperlink>
      <w:r w:rsidRPr="00DD6ADB">
        <w:rPr>
          <w:rFonts w:eastAsiaTheme="minorHAnsi"/>
          <w:color w:val="000000"/>
          <w:sz w:val="22"/>
          <w:szCs w:val="22"/>
        </w:rPr>
        <w:t xml:space="preserve"> for additional information.</w:t>
      </w:r>
      <w:r w:rsidRPr="00DD6ADB">
        <w:rPr>
          <w:color w:val="000000"/>
          <w:sz w:val="22"/>
        </w:rPr>
        <w:t xml:space="preserve"> </w:t>
      </w:r>
    </w:p>
    <w:p w14:paraId="1EB45602" w14:textId="77777777" w:rsidR="00D23423" w:rsidRPr="00DD6ADB" w:rsidRDefault="00D23423" w:rsidP="00D23423">
      <w:pPr>
        <w:rPr>
          <w:iCs/>
        </w:rPr>
      </w:pPr>
    </w:p>
    <w:p w14:paraId="1EB45603" w14:textId="77777777" w:rsidR="00A803BE" w:rsidRDefault="00D23423" w:rsidP="00D23423">
      <w:pPr>
        <w:rPr>
          <w:iCs/>
          <w:sz w:val="22"/>
        </w:rPr>
      </w:pPr>
      <w:r w:rsidRPr="00DB7073">
        <w:rPr>
          <w:iCs/>
          <w:sz w:val="22"/>
        </w:rPr>
        <w:t>©2016</w:t>
      </w:r>
      <w:r w:rsidRPr="00DD6ADB">
        <w:rPr>
          <w:iCs/>
          <w:sz w:val="22"/>
        </w:rPr>
        <w:t xml:space="preserve"> Centene Corporation. All rights reserved.  All materials are exclusively owned by Centene Corporation and are protected by United States copyright law and international copyright law.</w:t>
      </w:r>
      <w:r w:rsidR="007303D8">
        <w:rPr>
          <w:iCs/>
          <w:sz w:val="22"/>
        </w:rPr>
        <w:t xml:space="preserve">  </w:t>
      </w:r>
    </w:p>
    <w:p w14:paraId="1EB45604" w14:textId="77777777" w:rsidR="00D23423" w:rsidRPr="00DD6ADB" w:rsidRDefault="00D23423" w:rsidP="00D23423">
      <w:pPr>
        <w:rPr>
          <w:iCs/>
          <w:sz w:val="22"/>
        </w:rPr>
      </w:pPr>
      <w:r w:rsidRPr="00DD6ADB">
        <w:rPr>
          <w:iCs/>
          <w:sz w:val="22"/>
        </w:rPr>
        <w:t>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DD6ADB">
        <w:rPr>
          <w:iCs/>
          <w:sz w:val="22"/>
          <w:vertAlign w:val="superscript"/>
        </w:rPr>
        <w:t>®</w:t>
      </w:r>
      <w:r w:rsidRPr="00DD6ADB">
        <w:rPr>
          <w:iCs/>
          <w:sz w:val="22"/>
        </w:rPr>
        <w:t xml:space="preserve"> and Centene Corporation</w:t>
      </w:r>
      <w:r w:rsidRPr="00DD6ADB">
        <w:rPr>
          <w:iCs/>
          <w:sz w:val="22"/>
          <w:vertAlign w:val="superscript"/>
        </w:rPr>
        <w:t>®</w:t>
      </w:r>
      <w:r w:rsidRPr="00DD6ADB">
        <w:rPr>
          <w:iCs/>
          <w:sz w:val="22"/>
        </w:rPr>
        <w:t xml:space="preserve"> are registered trademarks exclusively owned by Centene Corporation.</w:t>
      </w:r>
    </w:p>
    <w:p w14:paraId="1EB45605" w14:textId="77777777" w:rsidR="00D23423" w:rsidRDefault="00D23423" w:rsidP="00D23423"/>
    <w:p w14:paraId="1EB45606" w14:textId="77777777" w:rsidR="00C75BD4" w:rsidRDefault="00C75BD4" w:rsidP="00AF5490"/>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4560B" w14:textId="77777777" w:rsidR="0084214E" w:rsidRDefault="0084214E">
      <w:r>
        <w:separator/>
      </w:r>
    </w:p>
  </w:endnote>
  <w:endnote w:type="continuationSeparator" w:id="0">
    <w:p w14:paraId="1EB4560C" w14:textId="77777777" w:rsidR="0084214E" w:rsidRDefault="0084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560F" w14:textId="792A47E6" w:rsidR="002255B9" w:rsidRPr="00D574CA" w:rsidRDefault="002255B9" w:rsidP="00D574CA">
    <w:pPr>
      <w:pStyle w:val="Footer"/>
      <w:jc w:val="center"/>
    </w:pPr>
    <w:r>
      <w:t xml:space="preserve">Page </w:t>
    </w:r>
    <w:r>
      <w:rPr>
        <w:b/>
        <w:bCs/>
      </w:rPr>
      <w:fldChar w:fldCharType="begin"/>
    </w:r>
    <w:r>
      <w:rPr>
        <w:b/>
        <w:bCs/>
      </w:rPr>
      <w:instrText xml:space="preserve"> PAGE </w:instrText>
    </w:r>
    <w:r>
      <w:rPr>
        <w:b/>
        <w:bCs/>
      </w:rPr>
      <w:fldChar w:fldCharType="separate"/>
    </w:r>
    <w:r w:rsidR="006B620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B6206">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5611" w14:textId="6C3F3F80" w:rsidR="002255B9" w:rsidRDefault="002255B9" w:rsidP="002C6AAB">
    <w:pPr>
      <w:pStyle w:val="Footer"/>
      <w:jc w:val="center"/>
    </w:pPr>
    <w:r>
      <w:t xml:space="preserve">Page </w:t>
    </w:r>
    <w:r>
      <w:fldChar w:fldCharType="begin"/>
    </w:r>
    <w:r>
      <w:instrText xml:space="preserve"> PAGE   \* MERGEFORMAT </w:instrText>
    </w:r>
    <w:r>
      <w:fldChar w:fldCharType="separate"/>
    </w:r>
    <w:r w:rsidR="006B6206">
      <w:rPr>
        <w:noProof/>
      </w:rPr>
      <w:t>1</w:t>
    </w:r>
    <w:r>
      <w:fldChar w:fldCharType="end"/>
    </w:r>
    <w:r>
      <w:t xml:space="preserve"> of </w:t>
    </w:r>
    <w:r w:rsidR="007D3CA5">
      <w:rPr>
        <w:noProof/>
      </w:rPr>
      <w:fldChar w:fldCharType="begin"/>
    </w:r>
    <w:r w:rsidR="007D3CA5">
      <w:rPr>
        <w:noProof/>
      </w:rPr>
      <w:instrText xml:space="preserve"> NUMPAGES   \* MERGEFORMAT </w:instrText>
    </w:r>
    <w:r w:rsidR="007D3CA5">
      <w:rPr>
        <w:noProof/>
      </w:rPr>
      <w:fldChar w:fldCharType="separate"/>
    </w:r>
    <w:r w:rsidR="006B6206">
      <w:rPr>
        <w:noProof/>
      </w:rPr>
      <w:t>1</w:t>
    </w:r>
    <w:r w:rsidR="007D3CA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45609" w14:textId="77777777" w:rsidR="0084214E" w:rsidRDefault="0084214E">
      <w:r>
        <w:separator/>
      </w:r>
    </w:p>
  </w:footnote>
  <w:footnote w:type="continuationSeparator" w:id="0">
    <w:p w14:paraId="1EB4560A" w14:textId="77777777" w:rsidR="0084214E" w:rsidRDefault="0084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560D" w14:textId="77777777" w:rsidR="002255B9" w:rsidRPr="00B777AF" w:rsidRDefault="002255B9"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1EB45612" wp14:editId="1EB45613">
          <wp:extent cx="914400" cy="238125"/>
          <wp:effectExtent l="0" t="0" r="0" b="9525"/>
          <wp:docPr id="3"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EB4560E" w14:textId="77777777" w:rsidR="002255B9" w:rsidRPr="00B777AF" w:rsidRDefault="002255B9" w:rsidP="00B777AF">
    <w:pPr>
      <w:rPr>
        <w:color w:val="00548C"/>
      </w:rPr>
    </w:pPr>
    <w:r>
      <w:rPr>
        <w:rFonts w:ascii="Times New Roman Bold" w:hAnsi="Times New Roman Bold"/>
        <w:b/>
        <w:bCs/>
        <w:color w:val="00548C"/>
      </w:rPr>
      <w:t>Ultrasound in Pregnancy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5610" w14:textId="77777777" w:rsidR="002255B9" w:rsidRDefault="002255B9" w:rsidP="00B777AF">
    <w:pPr>
      <w:pStyle w:val="Header"/>
      <w:jc w:val="right"/>
    </w:pPr>
    <w:r>
      <w:rPr>
        <w:noProof/>
      </w:rPr>
      <w:drawing>
        <wp:inline distT="0" distB="0" distL="0" distR="0" wp14:anchorId="1EB45614" wp14:editId="1EB45615">
          <wp:extent cx="1371600" cy="352425"/>
          <wp:effectExtent l="0" t="0" r="0" b="9525"/>
          <wp:docPr id="4" name="Picture 4"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2B7"/>
    <w:multiLevelType w:val="multilevel"/>
    <w:tmpl w:val="6E66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56A46"/>
    <w:multiLevelType w:val="multilevel"/>
    <w:tmpl w:val="A422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7606E"/>
    <w:multiLevelType w:val="hybridMultilevel"/>
    <w:tmpl w:val="01403E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B746D"/>
    <w:multiLevelType w:val="hybridMultilevel"/>
    <w:tmpl w:val="D76CEEEA"/>
    <w:lvl w:ilvl="0" w:tplc="2528CEA8">
      <w:start w:val="1"/>
      <w:numFmt w:val="upperRoman"/>
      <w:lvlText w:val="%1."/>
      <w:lvlJc w:val="left"/>
      <w:pPr>
        <w:tabs>
          <w:tab w:val="num" w:pos="720"/>
        </w:tabs>
        <w:ind w:left="720" w:hanging="360"/>
      </w:pPr>
      <w:rPr>
        <w:rFonts w:hint="default"/>
        <w:b/>
        <w:color w:val="auto"/>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B46208"/>
    <w:multiLevelType w:val="hybridMultilevel"/>
    <w:tmpl w:val="6AF26594"/>
    <w:lvl w:ilvl="0" w:tplc="7C121C58">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00FD3"/>
    <w:multiLevelType w:val="hybridMultilevel"/>
    <w:tmpl w:val="6E121E56"/>
    <w:lvl w:ilvl="0" w:tplc="992A6D08">
      <w:start w:val="1"/>
      <w:numFmt w:val="upperRoman"/>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91218"/>
    <w:multiLevelType w:val="multilevel"/>
    <w:tmpl w:val="B7E4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4C5D95"/>
    <w:multiLevelType w:val="multilevel"/>
    <w:tmpl w:val="ED04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308AA"/>
    <w:multiLevelType w:val="multilevel"/>
    <w:tmpl w:val="2272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375665"/>
    <w:multiLevelType w:val="hybridMultilevel"/>
    <w:tmpl w:val="52028F54"/>
    <w:lvl w:ilvl="0" w:tplc="2528CEA8">
      <w:start w:val="1"/>
      <w:numFmt w:val="upperRoman"/>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05BC9"/>
    <w:multiLevelType w:val="hybridMultilevel"/>
    <w:tmpl w:val="61DED69E"/>
    <w:lvl w:ilvl="0" w:tplc="FC7A80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843707"/>
    <w:multiLevelType w:val="hybridMultilevel"/>
    <w:tmpl w:val="86000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8"/>
  </w:num>
  <w:num w:numId="4">
    <w:abstractNumId w:val="10"/>
  </w:num>
  <w:num w:numId="5">
    <w:abstractNumId w:val="11"/>
  </w:num>
  <w:num w:numId="6">
    <w:abstractNumId w:val="15"/>
  </w:num>
  <w:num w:numId="7">
    <w:abstractNumId w:val="17"/>
  </w:num>
  <w:num w:numId="8">
    <w:abstractNumId w:val="4"/>
  </w:num>
  <w:num w:numId="9">
    <w:abstractNumId w:val="18"/>
  </w:num>
  <w:num w:numId="10">
    <w:abstractNumId w:val="3"/>
  </w:num>
  <w:num w:numId="11">
    <w:abstractNumId w:val="5"/>
  </w:num>
  <w:num w:numId="12">
    <w:abstractNumId w:val="7"/>
  </w:num>
  <w:num w:numId="13">
    <w:abstractNumId w:val="6"/>
  </w:num>
  <w:num w:numId="14">
    <w:abstractNumId w:val="16"/>
  </w:num>
  <w:num w:numId="15">
    <w:abstractNumId w:val="2"/>
  </w:num>
  <w:num w:numId="16">
    <w:abstractNumId w:val="12"/>
  </w:num>
  <w:num w:numId="17">
    <w:abstractNumId w:val="9"/>
  </w:num>
  <w:num w:numId="18">
    <w:abstractNumId w:val="13"/>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1341"/>
    <w:rsid w:val="0000550D"/>
    <w:rsid w:val="000103CF"/>
    <w:rsid w:val="00015842"/>
    <w:rsid w:val="00021CDD"/>
    <w:rsid w:val="000465DE"/>
    <w:rsid w:val="0004733E"/>
    <w:rsid w:val="00060509"/>
    <w:rsid w:val="00066CDE"/>
    <w:rsid w:val="000708C4"/>
    <w:rsid w:val="00083740"/>
    <w:rsid w:val="000B0D7A"/>
    <w:rsid w:val="000D6357"/>
    <w:rsid w:val="00104E54"/>
    <w:rsid w:val="0014316D"/>
    <w:rsid w:val="001435A4"/>
    <w:rsid w:val="00166C4D"/>
    <w:rsid w:val="00170B14"/>
    <w:rsid w:val="0017212F"/>
    <w:rsid w:val="001818D7"/>
    <w:rsid w:val="00185104"/>
    <w:rsid w:val="001962BE"/>
    <w:rsid w:val="00196689"/>
    <w:rsid w:val="00196935"/>
    <w:rsid w:val="0019746F"/>
    <w:rsid w:val="001A05A1"/>
    <w:rsid w:val="001A49C8"/>
    <w:rsid w:val="001D0D34"/>
    <w:rsid w:val="001D70D4"/>
    <w:rsid w:val="001E49C1"/>
    <w:rsid w:val="00200283"/>
    <w:rsid w:val="0020675F"/>
    <w:rsid w:val="00210162"/>
    <w:rsid w:val="00220736"/>
    <w:rsid w:val="002219C9"/>
    <w:rsid w:val="002255B9"/>
    <w:rsid w:val="0023089B"/>
    <w:rsid w:val="00230FE4"/>
    <w:rsid w:val="00233651"/>
    <w:rsid w:val="00243AB6"/>
    <w:rsid w:val="00254020"/>
    <w:rsid w:val="0025452A"/>
    <w:rsid w:val="00256737"/>
    <w:rsid w:val="00264A21"/>
    <w:rsid w:val="00285997"/>
    <w:rsid w:val="002A39EE"/>
    <w:rsid w:val="002A3AF4"/>
    <w:rsid w:val="002B7124"/>
    <w:rsid w:val="002C6AAB"/>
    <w:rsid w:val="002D019A"/>
    <w:rsid w:val="002E548B"/>
    <w:rsid w:val="003140D6"/>
    <w:rsid w:val="00315C59"/>
    <w:rsid w:val="00334F92"/>
    <w:rsid w:val="003367D8"/>
    <w:rsid w:val="00350F22"/>
    <w:rsid w:val="003840CC"/>
    <w:rsid w:val="00392AC9"/>
    <w:rsid w:val="003A027B"/>
    <w:rsid w:val="003A18A7"/>
    <w:rsid w:val="003A314E"/>
    <w:rsid w:val="003E2EBA"/>
    <w:rsid w:val="003E778F"/>
    <w:rsid w:val="003F7293"/>
    <w:rsid w:val="0046453F"/>
    <w:rsid w:val="00472C6C"/>
    <w:rsid w:val="00480C09"/>
    <w:rsid w:val="00496BCF"/>
    <w:rsid w:val="0049705F"/>
    <w:rsid w:val="0049782E"/>
    <w:rsid w:val="00497AED"/>
    <w:rsid w:val="004A29E3"/>
    <w:rsid w:val="004A43F1"/>
    <w:rsid w:val="004B0E42"/>
    <w:rsid w:val="004C7A52"/>
    <w:rsid w:val="004E0B99"/>
    <w:rsid w:val="004F0948"/>
    <w:rsid w:val="004F6394"/>
    <w:rsid w:val="00502C2C"/>
    <w:rsid w:val="00505830"/>
    <w:rsid w:val="00505A86"/>
    <w:rsid w:val="005212B2"/>
    <w:rsid w:val="005266C5"/>
    <w:rsid w:val="005423D4"/>
    <w:rsid w:val="00545F65"/>
    <w:rsid w:val="005537B0"/>
    <w:rsid w:val="00583376"/>
    <w:rsid w:val="005C17DF"/>
    <w:rsid w:val="005C3607"/>
    <w:rsid w:val="005D009F"/>
    <w:rsid w:val="005D5146"/>
    <w:rsid w:val="005E411A"/>
    <w:rsid w:val="005E411E"/>
    <w:rsid w:val="005F6C57"/>
    <w:rsid w:val="006215D8"/>
    <w:rsid w:val="00623A31"/>
    <w:rsid w:val="006474BB"/>
    <w:rsid w:val="0065605E"/>
    <w:rsid w:val="0066378A"/>
    <w:rsid w:val="006664E9"/>
    <w:rsid w:val="0067717B"/>
    <w:rsid w:val="00684E9A"/>
    <w:rsid w:val="006A1536"/>
    <w:rsid w:val="006B6206"/>
    <w:rsid w:val="006E547D"/>
    <w:rsid w:val="006F4D70"/>
    <w:rsid w:val="00701579"/>
    <w:rsid w:val="007303D8"/>
    <w:rsid w:val="00743F27"/>
    <w:rsid w:val="00744250"/>
    <w:rsid w:val="00746D73"/>
    <w:rsid w:val="007508C1"/>
    <w:rsid w:val="00771253"/>
    <w:rsid w:val="007764CE"/>
    <w:rsid w:val="007A0BCC"/>
    <w:rsid w:val="007A2019"/>
    <w:rsid w:val="007B07AE"/>
    <w:rsid w:val="007B6D70"/>
    <w:rsid w:val="007D3CA5"/>
    <w:rsid w:val="007D4801"/>
    <w:rsid w:val="007F1223"/>
    <w:rsid w:val="007F1F19"/>
    <w:rsid w:val="00816DCD"/>
    <w:rsid w:val="00831A66"/>
    <w:rsid w:val="0084214E"/>
    <w:rsid w:val="008744FE"/>
    <w:rsid w:val="00877EC7"/>
    <w:rsid w:val="00881B36"/>
    <w:rsid w:val="00883D1C"/>
    <w:rsid w:val="00884B98"/>
    <w:rsid w:val="008919C2"/>
    <w:rsid w:val="00896E94"/>
    <w:rsid w:val="008B0705"/>
    <w:rsid w:val="008C6B3A"/>
    <w:rsid w:val="00902C9B"/>
    <w:rsid w:val="009135E0"/>
    <w:rsid w:val="009148AA"/>
    <w:rsid w:val="00915CA4"/>
    <w:rsid w:val="00924FBF"/>
    <w:rsid w:val="009321D0"/>
    <w:rsid w:val="0094350B"/>
    <w:rsid w:val="00947013"/>
    <w:rsid w:val="009544A5"/>
    <w:rsid w:val="00961071"/>
    <w:rsid w:val="00965273"/>
    <w:rsid w:val="009735FA"/>
    <w:rsid w:val="00977ECA"/>
    <w:rsid w:val="00982180"/>
    <w:rsid w:val="00991A55"/>
    <w:rsid w:val="009928B2"/>
    <w:rsid w:val="0099633F"/>
    <w:rsid w:val="009A7DCA"/>
    <w:rsid w:val="009C0B92"/>
    <w:rsid w:val="009C0C01"/>
    <w:rsid w:val="009C61B2"/>
    <w:rsid w:val="009C7EB8"/>
    <w:rsid w:val="009E32EF"/>
    <w:rsid w:val="009E6F29"/>
    <w:rsid w:val="009F1D30"/>
    <w:rsid w:val="009F6E2D"/>
    <w:rsid w:val="00A21A66"/>
    <w:rsid w:val="00A36D5C"/>
    <w:rsid w:val="00A41406"/>
    <w:rsid w:val="00A41969"/>
    <w:rsid w:val="00A51939"/>
    <w:rsid w:val="00A53C3E"/>
    <w:rsid w:val="00A60413"/>
    <w:rsid w:val="00A7466D"/>
    <w:rsid w:val="00A803BE"/>
    <w:rsid w:val="00A829E8"/>
    <w:rsid w:val="00A83658"/>
    <w:rsid w:val="00A84A4A"/>
    <w:rsid w:val="00A85489"/>
    <w:rsid w:val="00A87B1F"/>
    <w:rsid w:val="00AA336E"/>
    <w:rsid w:val="00AA428E"/>
    <w:rsid w:val="00AB1F77"/>
    <w:rsid w:val="00AC05F8"/>
    <w:rsid w:val="00AC2A73"/>
    <w:rsid w:val="00AD1AA6"/>
    <w:rsid w:val="00AF1F2A"/>
    <w:rsid w:val="00AF24FF"/>
    <w:rsid w:val="00AF26C4"/>
    <w:rsid w:val="00AF30EF"/>
    <w:rsid w:val="00AF5490"/>
    <w:rsid w:val="00B05CFA"/>
    <w:rsid w:val="00B146D6"/>
    <w:rsid w:val="00B22697"/>
    <w:rsid w:val="00B3335C"/>
    <w:rsid w:val="00B434DA"/>
    <w:rsid w:val="00B448BA"/>
    <w:rsid w:val="00B4633B"/>
    <w:rsid w:val="00B50593"/>
    <w:rsid w:val="00B50EDC"/>
    <w:rsid w:val="00B61857"/>
    <w:rsid w:val="00B65B9D"/>
    <w:rsid w:val="00B777AF"/>
    <w:rsid w:val="00B81789"/>
    <w:rsid w:val="00B8234B"/>
    <w:rsid w:val="00B92DF1"/>
    <w:rsid w:val="00BA3446"/>
    <w:rsid w:val="00BB2299"/>
    <w:rsid w:val="00BE7108"/>
    <w:rsid w:val="00BF1EF6"/>
    <w:rsid w:val="00BF4150"/>
    <w:rsid w:val="00C079B0"/>
    <w:rsid w:val="00C14250"/>
    <w:rsid w:val="00C16237"/>
    <w:rsid w:val="00C21819"/>
    <w:rsid w:val="00C2297C"/>
    <w:rsid w:val="00C27B95"/>
    <w:rsid w:val="00C33967"/>
    <w:rsid w:val="00C41D29"/>
    <w:rsid w:val="00C45946"/>
    <w:rsid w:val="00C45F04"/>
    <w:rsid w:val="00C55B3B"/>
    <w:rsid w:val="00C56D89"/>
    <w:rsid w:val="00C64BB4"/>
    <w:rsid w:val="00C70412"/>
    <w:rsid w:val="00C73CF5"/>
    <w:rsid w:val="00C75BD4"/>
    <w:rsid w:val="00C77955"/>
    <w:rsid w:val="00CA2BCB"/>
    <w:rsid w:val="00CA53B9"/>
    <w:rsid w:val="00CA5C08"/>
    <w:rsid w:val="00CD04F1"/>
    <w:rsid w:val="00CE5FC6"/>
    <w:rsid w:val="00CE7688"/>
    <w:rsid w:val="00CF2624"/>
    <w:rsid w:val="00D23423"/>
    <w:rsid w:val="00D303EA"/>
    <w:rsid w:val="00D34780"/>
    <w:rsid w:val="00D34F78"/>
    <w:rsid w:val="00D36448"/>
    <w:rsid w:val="00D434FE"/>
    <w:rsid w:val="00D564F7"/>
    <w:rsid w:val="00D57122"/>
    <w:rsid w:val="00D574CA"/>
    <w:rsid w:val="00D71BC4"/>
    <w:rsid w:val="00DA61F7"/>
    <w:rsid w:val="00DB0983"/>
    <w:rsid w:val="00DB0CCD"/>
    <w:rsid w:val="00DB1DE9"/>
    <w:rsid w:val="00DC5932"/>
    <w:rsid w:val="00DD025A"/>
    <w:rsid w:val="00DD7D7A"/>
    <w:rsid w:val="00DE18E2"/>
    <w:rsid w:val="00DE34C5"/>
    <w:rsid w:val="00E0579A"/>
    <w:rsid w:val="00E25689"/>
    <w:rsid w:val="00E32DC2"/>
    <w:rsid w:val="00E505F2"/>
    <w:rsid w:val="00E97C17"/>
    <w:rsid w:val="00EA3809"/>
    <w:rsid w:val="00ED0A0D"/>
    <w:rsid w:val="00EE6866"/>
    <w:rsid w:val="00EF0588"/>
    <w:rsid w:val="00F2705D"/>
    <w:rsid w:val="00F375DF"/>
    <w:rsid w:val="00F60B30"/>
    <w:rsid w:val="00F71F8E"/>
    <w:rsid w:val="00F74762"/>
    <w:rsid w:val="00F77CA0"/>
    <w:rsid w:val="00F82545"/>
    <w:rsid w:val="00F95133"/>
    <w:rsid w:val="00FA5FB0"/>
    <w:rsid w:val="00FA73AC"/>
    <w:rsid w:val="00FB0592"/>
    <w:rsid w:val="00FB4FBB"/>
    <w:rsid w:val="00FE220E"/>
    <w:rsid w:val="00FE25C4"/>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EB45462"/>
  <w15:docId w15:val="{004A5B70-CD6F-40FB-AA08-642D4409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C7795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Grid-Accent1">
    <w:name w:val="Light Grid Accent 1"/>
    <w:basedOn w:val="TableNormal"/>
    <w:uiPriority w:val="62"/>
    <w:rsid w:val="00066CD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Emphasis">
    <w:name w:val="Emphasis"/>
    <w:qFormat/>
    <w:rsid w:val="00066CDE"/>
    <w:rPr>
      <w:i/>
      <w:iCs/>
    </w:rPr>
  </w:style>
  <w:style w:type="character" w:styleId="CommentReference">
    <w:name w:val="annotation reference"/>
    <w:basedOn w:val="DefaultParagraphFont"/>
    <w:rsid w:val="00D23423"/>
    <w:rPr>
      <w:sz w:val="16"/>
      <w:szCs w:val="16"/>
    </w:rPr>
  </w:style>
  <w:style w:type="paragraph" w:styleId="CommentText">
    <w:name w:val="annotation text"/>
    <w:basedOn w:val="Normal"/>
    <w:link w:val="CommentTextChar"/>
    <w:rsid w:val="00D23423"/>
    <w:rPr>
      <w:sz w:val="20"/>
      <w:szCs w:val="20"/>
    </w:rPr>
  </w:style>
  <w:style w:type="character" w:customStyle="1" w:styleId="CommentTextChar">
    <w:name w:val="Comment Text Char"/>
    <w:basedOn w:val="DefaultParagraphFont"/>
    <w:link w:val="CommentText"/>
    <w:rsid w:val="00D23423"/>
  </w:style>
  <w:style w:type="paragraph" w:styleId="ListParagraph">
    <w:name w:val="List Paragraph"/>
    <w:basedOn w:val="Normal"/>
    <w:uiPriority w:val="34"/>
    <w:qFormat/>
    <w:rsid w:val="009C0B92"/>
    <w:pPr>
      <w:ind w:left="720"/>
      <w:contextualSpacing/>
    </w:pPr>
  </w:style>
  <w:style w:type="character" w:customStyle="1" w:styleId="file">
    <w:name w:val="file"/>
    <w:basedOn w:val="DefaultParagraphFont"/>
    <w:rsid w:val="00B50593"/>
  </w:style>
  <w:style w:type="character" w:customStyle="1" w:styleId="i10cmcode">
    <w:name w:val="i10cmcode"/>
    <w:basedOn w:val="DefaultParagraphFont"/>
    <w:rsid w:val="00B50593"/>
  </w:style>
  <w:style w:type="character" w:customStyle="1" w:styleId="apple-converted-space">
    <w:name w:val="apple-converted-space"/>
    <w:basedOn w:val="DefaultParagraphFont"/>
    <w:rsid w:val="00B50593"/>
  </w:style>
  <w:style w:type="paragraph" w:styleId="CommentSubject">
    <w:name w:val="annotation subject"/>
    <w:basedOn w:val="CommentText"/>
    <w:next w:val="CommentText"/>
    <w:link w:val="CommentSubjectChar"/>
    <w:semiHidden/>
    <w:unhideWhenUsed/>
    <w:rsid w:val="00502C2C"/>
    <w:rPr>
      <w:b/>
      <w:bCs/>
    </w:rPr>
  </w:style>
  <w:style w:type="character" w:customStyle="1" w:styleId="CommentSubjectChar">
    <w:name w:val="Comment Subject Char"/>
    <w:basedOn w:val="CommentTextChar"/>
    <w:link w:val="CommentSubject"/>
    <w:semiHidden/>
    <w:rsid w:val="00502C2C"/>
    <w:rPr>
      <w:b/>
      <w:bCs/>
    </w:rPr>
  </w:style>
  <w:style w:type="paragraph" w:styleId="Revision">
    <w:name w:val="Revision"/>
    <w:hidden/>
    <w:uiPriority w:val="99"/>
    <w:semiHidden/>
    <w:rsid w:val="004978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496501107">
      <w:bodyDiv w:val="1"/>
      <w:marLeft w:val="0"/>
      <w:marRight w:val="0"/>
      <w:marTop w:val="0"/>
      <w:marBottom w:val="0"/>
      <w:divBdr>
        <w:top w:val="none" w:sz="0" w:space="0" w:color="auto"/>
        <w:left w:val="none" w:sz="0" w:space="0" w:color="auto"/>
        <w:bottom w:val="none" w:sz="0" w:space="0" w:color="auto"/>
        <w:right w:val="none" w:sz="0" w:space="0" w:color="auto"/>
      </w:divBdr>
      <w:divsChild>
        <w:div w:id="646587705">
          <w:marLeft w:val="0"/>
          <w:marRight w:val="1"/>
          <w:marTop w:val="0"/>
          <w:marBottom w:val="0"/>
          <w:divBdr>
            <w:top w:val="none" w:sz="0" w:space="0" w:color="auto"/>
            <w:left w:val="none" w:sz="0" w:space="0" w:color="auto"/>
            <w:bottom w:val="none" w:sz="0" w:space="0" w:color="auto"/>
            <w:right w:val="none" w:sz="0" w:space="0" w:color="auto"/>
          </w:divBdr>
          <w:divsChild>
            <w:div w:id="1782915389">
              <w:marLeft w:val="0"/>
              <w:marRight w:val="0"/>
              <w:marTop w:val="0"/>
              <w:marBottom w:val="0"/>
              <w:divBdr>
                <w:top w:val="none" w:sz="0" w:space="0" w:color="auto"/>
                <w:left w:val="none" w:sz="0" w:space="0" w:color="auto"/>
                <w:bottom w:val="none" w:sz="0" w:space="0" w:color="auto"/>
                <w:right w:val="none" w:sz="0" w:space="0" w:color="auto"/>
              </w:divBdr>
              <w:divsChild>
                <w:div w:id="1292636981">
                  <w:marLeft w:val="0"/>
                  <w:marRight w:val="1"/>
                  <w:marTop w:val="0"/>
                  <w:marBottom w:val="0"/>
                  <w:divBdr>
                    <w:top w:val="none" w:sz="0" w:space="0" w:color="auto"/>
                    <w:left w:val="none" w:sz="0" w:space="0" w:color="auto"/>
                    <w:bottom w:val="none" w:sz="0" w:space="0" w:color="auto"/>
                    <w:right w:val="none" w:sz="0" w:space="0" w:color="auto"/>
                  </w:divBdr>
                  <w:divsChild>
                    <w:div w:id="1179006618">
                      <w:marLeft w:val="0"/>
                      <w:marRight w:val="0"/>
                      <w:marTop w:val="0"/>
                      <w:marBottom w:val="0"/>
                      <w:divBdr>
                        <w:top w:val="none" w:sz="0" w:space="0" w:color="auto"/>
                        <w:left w:val="none" w:sz="0" w:space="0" w:color="auto"/>
                        <w:bottom w:val="none" w:sz="0" w:space="0" w:color="auto"/>
                        <w:right w:val="none" w:sz="0" w:space="0" w:color="auto"/>
                      </w:divBdr>
                      <w:divsChild>
                        <w:div w:id="252445726">
                          <w:marLeft w:val="0"/>
                          <w:marRight w:val="0"/>
                          <w:marTop w:val="0"/>
                          <w:marBottom w:val="0"/>
                          <w:divBdr>
                            <w:top w:val="none" w:sz="0" w:space="0" w:color="auto"/>
                            <w:left w:val="none" w:sz="0" w:space="0" w:color="auto"/>
                            <w:bottom w:val="none" w:sz="0" w:space="0" w:color="auto"/>
                            <w:right w:val="none" w:sz="0" w:space="0" w:color="auto"/>
                          </w:divBdr>
                          <w:divsChild>
                            <w:div w:id="1211067240">
                              <w:marLeft w:val="0"/>
                              <w:marRight w:val="0"/>
                              <w:marTop w:val="0"/>
                              <w:marBottom w:val="0"/>
                              <w:divBdr>
                                <w:top w:val="none" w:sz="0" w:space="0" w:color="auto"/>
                                <w:left w:val="none" w:sz="0" w:space="0" w:color="auto"/>
                                <w:bottom w:val="none" w:sz="0" w:space="0" w:color="auto"/>
                                <w:right w:val="none" w:sz="0" w:space="0" w:color="auto"/>
                              </w:divBdr>
                            </w:div>
                          </w:divsChild>
                        </w:div>
                        <w:div w:id="1956473705">
                          <w:marLeft w:val="0"/>
                          <w:marRight w:val="0"/>
                          <w:marTop w:val="0"/>
                          <w:marBottom w:val="0"/>
                          <w:divBdr>
                            <w:top w:val="none" w:sz="0" w:space="0" w:color="auto"/>
                            <w:left w:val="none" w:sz="0" w:space="0" w:color="auto"/>
                            <w:bottom w:val="none" w:sz="0" w:space="0" w:color="auto"/>
                            <w:right w:val="none" w:sz="0" w:space="0" w:color="auto"/>
                          </w:divBdr>
                          <w:divsChild>
                            <w:div w:id="304891448">
                              <w:marLeft w:val="0"/>
                              <w:marRight w:val="0"/>
                              <w:marTop w:val="120"/>
                              <w:marBottom w:val="360"/>
                              <w:divBdr>
                                <w:top w:val="none" w:sz="0" w:space="0" w:color="auto"/>
                                <w:left w:val="none" w:sz="0" w:space="0" w:color="auto"/>
                                <w:bottom w:val="none" w:sz="0" w:space="0" w:color="auto"/>
                                <w:right w:val="none" w:sz="0" w:space="0" w:color="auto"/>
                              </w:divBdr>
                              <w:divsChild>
                                <w:div w:id="970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ncbi.nlm.nih.gov/pubmed/2878217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ontrol" Target="activeX/activeX1.xml"/><Relationship Id="rId10" Type="http://schemas.openxmlformats.org/officeDocument/2006/relationships/header" Target="header1.xml"/><Relationship Id="rId19" Type="http://schemas.openxmlformats.org/officeDocument/2006/relationships/hyperlink" Target="http://www.cm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2A2B8-EAB3-4DBE-8551-09114F5A4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0285CE-353A-4109-93D2-0C2A71BB1C62}">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F980898-82E4-4131-A7CC-7C0E07977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4005</Words>
  <Characters>24506</Characters>
  <Application>Microsoft Office Word</Application>
  <DocSecurity>6</DocSecurity>
  <Lines>612</Lines>
  <Paragraphs>407</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2019-05-16T14:09:00Z</cp:lastPrinted>
  <dcterms:created xsi:type="dcterms:W3CDTF">2019-06-27T13:38:00Z</dcterms:created>
  <dcterms:modified xsi:type="dcterms:W3CDTF">2019-06-27T13:38:00Z</dcterms:modified>
</cp:coreProperties>
</file>