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9D529"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E71EC0">
        <w:rPr>
          <w:rFonts w:ascii="Times New Roman" w:hAnsi="Times New Roman"/>
          <w:color w:val="00548C"/>
          <w:sz w:val="36"/>
        </w:rPr>
        <w:t>Bariatric Surgery</w:t>
      </w:r>
    </w:p>
    <w:p w14:paraId="1B238ABF" w14:textId="77777777" w:rsidR="00B777AF" w:rsidRDefault="00B777AF" w:rsidP="00D574CA">
      <w:pPr>
        <w:pStyle w:val="PolicyMainHead"/>
        <w:tabs>
          <w:tab w:val="left" w:pos="360"/>
        </w:tabs>
        <w:spacing w:after="0" w:line="240" w:lineRule="auto"/>
        <w:rPr>
          <w:color w:val="00548C"/>
          <w:sz w:val="24"/>
        </w:rPr>
        <w:sectPr w:rsidR="00B777AF" w:rsidSect="005F7286">
          <w:headerReference w:type="default" r:id="rId11"/>
          <w:footerReference w:type="default" r:id="rId12"/>
          <w:headerReference w:type="first" r:id="rId13"/>
          <w:footerReference w:type="first" r:id="rId14"/>
          <w:pgSz w:w="12240" w:h="15840" w:code="1"/>
          <w:pgMar w:top="1260" w:right="907" w:bottom="1152" w:left="1440" w:header="576" w:footer="288" w:gutter="0"/>
          <w:cols w:space="720"/>
          <w:titlePg/>
          <w:docGrid w:linePitch="360"/>
        </w:sectPr>
      </w:pPr>
    </w:p>
    <w:p w14:paraId="3D8E76D0" w14:textId="77777777" w:rsidR="00B777AF" w:rsidRPr="004A43F1" w:rsidRDefault="00D574CA" w:rsidP="00A53FF8">
      <w:pPr>
        <w:pStyle w:val="PolicyMainHead"/>
        <w:spacing w:after="0" w:line="240" w:lineRule="auto"/>
        <w:ind w:left="360"/>
        <w:rPr>
          <w:rFonts w:ascii="Times New Roman" w:hAnsi="Times New Roman"/>
          <w:color w:val="00548C"/>
          <w:sz w:val="24"/>
          <w:szCs w:val="24"/>
        </w:rPr>
        <w:sectPr w:rsidR="00B777AF" w:rsidRPr="004A43F1" w:rsidSect="00480C09">
          <w:type w:val="continuous"/>
          <w:pgSz w:w="12240" w:h="15840" w:code="1"/>
          <w:pgMar w:top="1440" w:right="1080" w:bottom="1440" w:left="1080" w:header="576" w:footer="288" w:gutter="0"/>
          <w:cols w:num="2" w:space="720"/>
          <w:titlePg/>
          <w:docGrid w:linePitch="360"/>
        </w:sectPr>
      </w:pPr>
      <w:r w:rsidRPr="004A43F1">
        <w:rPr>
          <w:rFonts w:ascii="Times New Roman" w:hAnsi="Times New Roman"/>
          <w:color w:val="00548C"/>
          <w:sz w:val="24"/>
          <w:szCs w:val="24"/>
        </w:rPr>
        <w:t>Reference Number: CP.</w:t>
      </w:r>
      <w:r w:rsidR="00E71EC0">
        <w:rPr>
          <w:rFonts w:ascii="Times New Roman" w:hAnsi="Times New Roman"/>
          <w:color w:val="00548C"/>
          <w:sz w:val="24"/>
          <w:szCs w:val="24"/>
        </w:rPr>
        <w:t>MP.37</w:t>
      </w:r>
      <w:r w:rsidR="00A53FF8">
        <w:rPr>
          <w:rFonts w:ascii="Times New Roman" w:hAnsi="Times New Roman"/>
          <w:color w:val="00548C"/>
          <w:sz w:val="24"/>
          <w:szCs w:val="24"/>
        </w:rPr>
        <w:tab/>
        <w:t xml:space="preserve">  </w:t>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A53FF8">
        <w:rPr>
          <w:rFonts w:ascii="Times New Roman" w:hAnsi="Times New Roman"/>
          <w:color w:val="00548C"/>
          <w:sz w:val="24"/>
          <w:szCs w:val="24"/>
        </w:rPr>
        <w:t xml:space="preserve">        </w:t>
      </w:r>
      <w:hyperlink w:anchor="Coding_Implications" w:history="1">
        <w:r w:rsidR="00A53FF8" w:rsidRPr="00A53FF8">
          <w:rPr>
            <w:rStyle w:val="Hyperlink"/>
            <w:rFonts w:ascii="Times New Roman" w:hAnsi="Times New Roman"/>
            <w:sz w:val="24"/>
            <w:szCs w:val="24"/>
          </w:rPr>
          <w:t>Coding Implications</w:t>
        </w:r>
      </w:hyperlink>
    </w:p>
    <w:p w14:paraId="05BCAE21" w14:textId="06B197BD" w:rsidR="00AE6FC5" w:rsidRPr="004A43F1" w:rsidRDefault="00D574CA" w:rsidP="00AE6FC5">
      <w:pPr>
        <w:pStyle w:val="PolicyMainHead"/>
        <w:tabs>
          <w:tab w:val="left" w:pos="360"/>
        </w:tabs>
        <w:spacing w:after="0" w:line="240" w:lineRule="auto"/>
        <w:rPr>
          <w:rFonts w:ascii="Times New Roman" w:hAnsi="Times New Roman"/>
          <w:color w:val="00548C"/>
          <w:sz w:val="24"/>
          <w:szCs w:val="24"/>
        </w:rPr>
        <w:sectPr w:rsidR="00AE6FC5" w:rsidRPr="004A43F1" w:rsidSect="00480C09">
          <w:type w:val="continuous"/>
          <w:pgSz w:w="12240" w:h="15840" w:code="1"/>
          <w:pgMar w:top="1440" w:right="1170" w:bottom="1152" w:left="1440" w:header="576" w:footer="288" w:gutter="0"/>
          <w:cols w:num="2" w:space="720"/>
          <w:titlePg/>
          <w:docGrid w:linePitch="360"/>
        </w:sectPr>
      </w:pPr>
      <w:r w:rsidRPr="004A43F1">
        <w:rPr>
          <w:rFonts w:ascii="Times New Roman" w:hAnsi="Times New Roman"/>
          <w:color w:val="00548C"/>
          <w:sz w:val="24"/>
          <w:szCs w:val="24"/>
        </w:rPr>
        <w:t xml:space="preserve">Last Review Date: </w:t>
      </w:r>
      <w:r w:rsidR="00D670A7">
        <w:rPr>
          <w:rFonts w:ascii="Times New Roman" w:hAnsi="Times New Roman"/>
          <w:color w:val="00548C"/>
          <w:sz w:val="24"/>
          <w:szCs w:val="24"/>
        </w:rPr>
        <w:t>0</w:t>
      </w:r>
      <w:r w:rsidR="00AE6FC5">
        <w:rPr>
          <w:rFonts w:ascii="Times New Roman" w:hAnsi="Times New Roman"/>
          <w:color w:val="00548C"/>
          <w:sz w:val="24"/>
          <w:szCs w:val="24"/>
        </w:rPr>
        <w:t>6</w:t>
      </w:r>
      <w:r w:rsidR="00D670A7">
        <w:rPr>
          <w:rFonts w:ascii="Times New Roman" w:hAnsi="Times New Roman"/>
          <w:color w:val="00548C"/>
          <w:sz w:val="24"/>
          <w:szCs w:val="24"/>
        </w:rPr>
        <w:t>/</w:t>
      </w:r>
      <w:r w:rsidR="00AE6FC5">
        <w:rPr>
          <w:rFonts w:ascii="Times New Roman" w:hAnsi="Times New Roman"/>
          <w:color w:val="00548C"/>
          <w:sz w:val="24"/>
          <w:szCs w:val="24"/>
        </w:rPr>
        <w:t>1</w:t>
      </w:r>
      <w:r w:rsidR="00522F0A">
        <w:rPr>
          <w:rFonts w:ascii="Times New Roman" w:hAnsi="Times New Roman"/>
          <w:color w:val="00548C"/>
          <w:sz w:val="24"/>
          <w:szCs w:val="24"/>
        </w:rPr>
        <w:t>9</w:t>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sidRPr="004A43F1">
        <w:rPr>
          <w:rFonts w:ascii="Times New Roman" w:hAnsi="Times New Roman"/>
          <w:color w:val="00548C"/>
          <w:sz w:val="24"/>
          <w:szCs w:val="24"/>
        </w:rPr>
        <w:tab/>
      </w:r>
      <w:r w:rsidR="00AE6FC5">
        <w:rPr>
          <w:rFonts w:ascii="Times New Roman" w:hAnsi="Times New Roman"/>
          <w:color w:val="00548C"/>
          <w:sz w:val="24"/>
          <w:szCs w:val="24"/>
        </w:rPr>
        <w:t xml:space="preserve">    </w:t>
      </w:r>
      <w:hyperlink w:anchor="Revision_Log" w:history="1">
        <w:r w:rsidR="00AE6FC5" w:rsidRPr="004A43F1">
          <w:rPr>
            <w:rStyle w:val="Hyperlink"/>
            <w:rFonts w:ascii="Times New Roman" w:hAnsi="Times New Roman"/>
            <w:sz w:val="24"/>
            <w:szCs w:val="24"/>
          </w:rPr>
          <w:t>Revision Log</w:t>
        </w:r>
      </w:hyperlink>
    </w:p>
    <w:p w14:paraId="211C81B8" w14:textId="77777777" w:rsidR="00D574CA" w:rsidRDefault="00D574CA" w:rsidP="00D574CA">
      <w:pPr>
        <w:pStyle w:val="NormalWeb"/>
        <w:spacing w:before="0" w:beforeAutospacing="0" w:after="0" w:afterAutospacing="0"/>
        <w:rPr>
          <w:rStyle w:val="Strong"/>
          <w:rFonts w:ascii="Times New Roman" w:hAnsi="Times New Roman" w:cs="Times New Roman"/>
          <w:b w:val="0"/>
          <w:bCs w:val="0"/>
          <w:u w:val="single"/>
        </w:rPr>
      </w:pPr>
    </w:p>
    <w:p w14:paraId="5DA93D2B" w14:textId="77777777" w:rsidR="00C73CF5" w:rsidRPr="00A53FF8" w:rsidRDefault="00A53FF8"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A53FF8">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409C85D8" w14:textId="77777777" w:rsidR="00A53FF8" w:rsidRDefault="00A53FF8" w:rsidP="00D574CA">
      <w:pPr>
        <w:pStyle w:val="NormalWeb"/>
        <w:spacing w:before="0" w:beforeAutospacing="0" w:after="0" w:afterAutospacing="0"/>
        <w:rPr>
          <w:rStyle w:val="Strong"/>
          <w:rFonts w:ascii="Times New Roman" w:hAnsi="Times New Roman" w:cs="Times New Roman"/>
          <w:b w:val="0"/>
          <w:bCs w:val="0"/>
          <w:u w:val="single"/>
        </w:rPr>
      </w:pPr>
    </w:p>
    <w:p w14:paraId="4FC78689" w14:textId="77777777" w:rsidR="00583376" w:rsidRPr="00B777AF" w:rsidRDefault="00583376">
      <w:pPr>
        <w:pStyle w:val="Heading2"/>
        <w:rPr>
          <w:u w:val="none"/>
        </w:rPr>
      </w:pPr>
      <w:r w:rsidRPr="00B777AF">
        <w:rPr>
          <w:u w:val="none"/>
        </w:rPr>
        <w:t xml:space="preserve">Description </w:t>
      </w:r>
    </w:p>
    <w:p w14:paraId="34811228" w14:textId="77777777" w:rsidR="00E71EC0" w:rsidRDefault="00E71EC0" w:rsidP="00E71EC0">
      <w:pPr>
        <w:pStyle w:val="Heading2"/>
        <w:rPr>
          <w:b w:val="0"/>
          <w:u w:val="none"/>
        </w:rPr>
      </w:pPr>
      <w:r>
        <w:rPr>
          <w:b w:val="0"/>
          <w:u w:val="none"/>
        </w:rPr>
        <w:t xml:space="preserve">There are two categories of bariatric surgery: restrictive procedures and malabsorptive procedures.  Gastric restrictive procedures include procedures where a small pouch is created in the stomach to restrict the amount of food that can be eaten, resulting in weight loss.  The </w:t>
      </w:r>
      <w:r w:rsidRPr="00D75EE4">
        <w:rPr>
          <w:b w:val="0"/>
          <w:u w:val="none"/>
        </w:rPr>
        <w:t>laparoscopic adjustable gastric banding</w:t>
      </w:r>
      <w:r>
        <w:rPr>
          <w:b w:val="0"/>
          <w:u w:val="none"/>
        </w:rPr>
        <w:t xml:space="preserve"> (LAGB)</w:t>
      </w:r>
      <w:r w:rsidR="00E156E0">
        <w:rPr>
          <w:b w:val="0"/>
          <w:u w:val="none"/>
        </w:rPr>
        <w:t xml:space="preserve"> and </w:t>
      </w:r>
      <w:r w:rsidR="00E156E0" w:rsidRPr="00E2140C">
        <w:rPr>
          <w:b w:val="0"/>
          <w:bCs w:val="0"/>
          <w:u w:val="none"/>
        </w:rPr>
        <w:t>laparoscopic sleeve gastrectomy (LSG)</w:t>
      </w:r>
      <w:r>
        <w:rPr>
          <w:b w:val="0"/>
          <w:u w:val="none"/>
        </w:rPr>
        <w:t xml:space="preserve"> </w:t>
      </w:r>
      <w:r w:rsidR="00E156E0">
        <w:rPr>
          <w:b w:val="0"/>
          <w:u w:val="none"/>
        </w:rPr>
        <w:t>are</w:t>
      </w:r>
      <w:r>
        <w:rPr>
          <w:b w:val="0"/>
          <w:u w:val="none"/>
        </w:rPr>
        <w:t xml:space="preserve"> example</w:t>
      </w:r>
      <w:r w:rsidR="00E156E0">
        <w:rPr>
          <w:b w:val="0"/>
          <w:u w:val="none"/>
        </w:rPr>
        <w:t>s</w:t>
      </w:r>
      <w:r>
        <w:rPr>
          <w:b w:val="0"/>
          <w:u w:val="none"/>
        </w:rPr>
        <w:t xml:space="preserve"> of restrictive procedure</w:t>
      </w:r>
      <w:r w:rsidR="00E156E0">
        <w:rPr>
          <w:b w:val="0"/>
          <w:u w:val="none"/>
        </w:rPr>
        <w:t>s</w:t>
      </w:r>
      <w:r>
        <w:rPr>
          <w:b w:val="0"/>
          <w:u w:val="none"/>
        </w:rPr>
        <w:t>.  Malabsorptive procedures bypass portions of the stomach and intestines causing incomplete digestion and absorption of food.  Duodenal switch is an example of a malabsorptive procedure.  R</w:t>
      </w:r>
      <w:r w:rsidRPr="00D75EE4">
        <w:rPr>
          <w:b w:val="0"/>
          <w:u w:val="none"/>
        </w:rPr>
        <w:t>oux-en-y gastric bypass (RYGB)</w:t>
      </w:r>
      <w:r w:rsidR="00E156E0">
        <w:rPr>
          <w:b w:val="0"/>
          <w:u w:val="none"/>
        </w:rPr>
        <w:t>,</w:t>
      </w:r>
      <w:r>
        <w:rPr>
          <w:b w:val="0"/>
          <w:u w:val="none"/>
        </w:rPr>
        <w:t xml:space="preserve"> </w:t>
      </w:r>
      <w:r w:rsidRPr="00D75EE4">
        <w:rPr>
          <w:b w:val="0"/>
          <w:u w:val="none"/>
        </w:rPr>
        <w:t>biliopancreatic diversion with duodenal switch</w:t>
      </w:r>
      <w:r>
        <w:rPr>
          <w:b w:val="0"/>
          <w:u w:val="none"/>
        </w:rPr>
        <w:t xml:space="preserve"> (BPD-DS)</w:t>
      </w:r>
      <w:r w:rsidR="00E156E0">
        <w:rPr>
          <w:b w:val="0"/>
          <w:u w:val="none"/>
        </w:rPr>
        <w:t xml:space="preserve">, and </w:t>
      </w:r>
      <w:r w:rsidR="00E156E0" w:rsidRPr="00D75EE4">
        <w:rPr>
          <w:b w:val="0"/>
          <w:u w:val="none"/>
        </w:rPr>
        <w:t>biliopancreatic diversion</w:t>
      </w:r>
      <w:r w:rsidR="00E156E0">
        <w:rPr>
          <w:b w:val="0"/>
          <w:u w:val="none"/>
        </w:rPr>
        <w:t xml:space="preserve"> with</w:t>
      </w:r>
      <w:r>
        <w:rPr>
          <w:b w:val="0"/>
          <w:u w:val="none"/>
        </w:rPr>
        <w:t xml:space="preserve"> gastric reduction duodenal switch (BPD-GRDS) are examples of restrictive and malabsorptive procedures.</w:t>
      </w:r>
    </w:p>
    <w:p w14:paraId="56A260F2" w14:textId="266F8D4E" w:rsidR="00E71EC0" w:rsidRDefault="00BA73B9" w:rsidP="00E71EC0">
      <w:r>
        <w:tab/>
      </w:r>
    </w:p>
    <w:p w14:paraId="2E6E0AA4" w14:textId="77777777" w:rsidR="00E71EC0" w:rsidRPr="00DF57EE" w:rsidDel="00984D30" w:rsidRDefault="00E71EC0" w:rsidP="00E71EC0">
      <w:pPr>
        <w:pStyle w:val="Heading2"/>
        <w:rPr>
          <w:b w:val="0"/>
          <w:u w:val="none"/>
        </w:rPr>
      </w:pPr>
      <w:r w:rsidDel="00984D30">
        <w:rPr>
          <w:b w:val="0"/>
          <w:u w:val="none"/>
        </w:rPr>
        <w:t>LAGB devices are currently not FDA approved for adolescents less than 18 years</w:t>
      </w:r>
      <w:r w:rsidRPr="00DF57EE" w:rsidDel="00984D30">
        <w:rPr>
          <w:b w:val="0"/>
          <w:u w:val="none"/>
        </w:rPr>
        <w:t>, but an industry-sponsored prospective study is in progress, and numerous retrospective studies of adolescents have been published with favorable results</w:t>
      </w:r>
      <w:r w:rsidDel="00984D30">
        <w:rPr>
          <w:b w:val="0"/>
          <w:u w:val="none"/>
        </w:rPr>
        <w:t>.</w:t>
      </w:r>
      <w:r w:rsidRPr="00DF57EE" w:rsidDel="00984D30">
        <w:rPr>
          <w:b w:val="0"/>
          <w:u w:val="none"/>
        </w:rPr>
        <w:t xml:space="preserve"> </w:t>
      </w:r>
    </w:p>
    <w:p w14:paraId="4E9B108A" w14:textId="77777777" w:rsidR="00ED0A0D" w:rsidRPr="00B777AF" w:rsidRDefault="00ED0A0D" w:rsidP="00196935"/>
    <w:p w14:paraId="2DD66B9B" w14:textId="77777777" w:rsidR="00583376" w:rsidRPr="00B777AF" w:rsidRDefault="00583376">
      <w:pPr>
        <w:pStyle w:val="Heading2"/>
        <w:rPr>
          <w:u w:val="none"/>
        </w:rPr>
      </w:pPr>
      <w:r w:rsidRPr="00B777AF">
        <w:rPr>
          <w:u w:val="none"/>
        </w:rPr>
        <w:t>Policy/Criteria</w:t>
      </w:r>
    </w:p>
    <w:p w14:paraId="15EADB40" w14:textId="543ABF52" w:rsidR="00E156E0" w:rsidRDefault="00E156E0" w:rsidP="00E156E0">
      <w:pPr>
        <w:rPr>
          <w:bCs/>
        </w:rPr>
      </w:pPr>
      <w:r w:rsidRPr="00A402A3">
        <w:rPr>
          <w:bCs/>
        </w:rPr>
        <w:t xml:space="preserve">It is the policy of </w:t>
      </w:r>
      <w:r>
        <w:rPr>
          <w:bCs/>
        </w:rPr>
        <w:t xml:space="preserve">health plans affiliated with </w:t>
      </w:r>
      <w:r w:rsidRPr="00A402A3">
        <w:rPr>
          <w:bCs/>
        </w:rPr>
        <w:t>Centene Corporation</w:t>
      </w:r>
      <w:r>
        <w:rPr>
          <w:bCs/>
          <w:vertAlign w:val="superscript"/>
        </w:rPr>
        <w:t>®</w:t>
      </w:r>
      <w:r w:rsidRPr="00A402A3">
        <w:rPr>
          <w:bCs/>
        </w:rPr>
        <w:t xml:space="preserve"> that bariatric </w:t>
      </w:r>
      <w:r w:rsidRPr="00256375">
        <w:rPr>
          <w:bCs/>
        </w:rPr>
        <w:t>surgery</w:t>
      </w:r>
      <w:r w:rsidR="00E825C3">
        <w:rPr>
          <w:bCs/>
        </w:rPr>
        <w:t xml:space="preserve"> is</w:t>
      </w:r>
      <w:r w:rsidRPr="00A402A3">
        <w:rPr>
          <w:bCs/>
        </w:rPr>
        <w:t xml:space="preserve"> </w:t>
      </w:r>
      <w:r w:rsidRPr="00A402A3">
        <w:rPr>
          <w:b/>
          <w:bCs/>
        </w:rPr>
        <w:t>medically necessary</w:t>
      </w:r>
      <w:r>
        <w:rPr>
          <w:bCs/>
        </w:rPr>
        <w:t xml:space="preserve"> when</w:t>
      </w:r>
      <w:r w:rsidR="002A46FD">
        <w:rPr>
          <w:bCs/>
        </w:rPr>
        <w:t xml:space="preserve"> </w:t>
      </w:r>
      <w:r>
        <w:rPr>
          <w:bCs/>
        </w:rPr>
        <w:t xml:space="preserve">the following criteria under </w:t>
      </w:r>
      <w:r w:rsidRPr="007D1DD0">
        <w:rPr>
          <w:b/>
          <w:bCs/>
        </w:rPr>
        <w:t xml:space="preserve">section </w:t>
      </w:r>
      <w:r>
        <w:rPr>
          <w:b/>
          <w:bCs/>
        </w:rPr>
        <w:t>I</w:t>
      </w:r>
      <w:r w:rsidRPr="007D1DD0">
        <w:rPr>
          <w:b/>
          <w:bCs/>
        </w:rPr>
        <w:t xml:space="preserve"> </w:t>
      </w:r>
      <w:r w:rsidRPr="007D1DD0">
        <w:rPr>
          <w:b/>
          <w:bCs/>
          <w:i/>
        </w:rPr>
        <w:t>and</w:t>
      </w:r>
      <w:r w:rsidRPr="007D1DD0">
        <w:rPr>
          <w:b/>
          <w:bCs/>
        </w:rPr>
        <w:t xml:space="preserve"> </w:t>
      </w:r>
      <w:r>
        <w:rPr>
          <w:b/>
          <w:bCs/>
        </w:rPr>
        <w:t>II</w:t>
      </w:r>
      <w:r w:rsidR="00E510F6">
        <w:rPr>
          <w:b/>
          <w:bCs/>
        </w:rPr>
        <w:t xml:space="preserve"> </w:t>
      </w:r>
      <w:r w:rsidR="008A2D09" w:rsidRPr="002F480F">
        <w:rPr>
          <w:bCs/>
        </w:rPr>
        <w:t>are</w:t>
      </w:r>
      <w:r w:rsidR="00E510F6" w:rsidRPr="00E510F6">
        <w:rPr>
          <w:bCs/>
        </w:rPr>
        <w:t xml:space="preserve"> met</w:t>
      </w:r>
      <w:r w:rsidRPr="007D1DD0">
        <w:rPr>
          <w:b/>
          <w:bCs/>
        </w:rPr>
        <w:t>:</w:t>
      </w:r>
    </w:p>
    <w:p w14:paraId="52C1DC5A" w14:textId="77777777" w:rsidR="002A46FD" w:rsidRPr="002729CC" w:rsidRDefault="002A46FD" w:rsidP="004F6035">
      <w:pPr>
        <w:rPr>
          <w:b/>
          <w:bCs/>
        </w:rPr>
      </w:pPr>
    </w:p>
    <w:p w14:paraId="3E6C9097" w14:textId="224F0396" w:rsidR="00E156E0" w:rsidRDefault="00E156E0" w:rsidP="00E156E0">
      <w:pPr>
        <w:numPr>
          <w:ilvl w:val="0"/>
          <w:numId w:val="10"/>
        </w:numPr>
        <w:ind w:left="360"/>
        <w:rPr>
          <w:bCs/>
        </w:rPr>
      </w:pPr>
      <w:r w:rsidRPr="007D1DD0">
        <w:rPr>
          <w:b/>
          <w:bCs/>
        </w:rPr>
        <w:t>Medical history</w:t>
      </w:r>
      <w:r w:rsidR="00047C45" w:rsidRPr="00BD5CA5">
        <w:rPr>
          <w:bCs/>
        </w:rPr>
        <w:t>, meets all of the following:</w:t>
      </w:r>
      <w:r w:rsidRPr="00047C45">
        <w:rPr>
          <w:bCs/>
        </w:rPr>
        <w:t xml:space="preserve"> </w:t>
      </w:r>
    </w:p>
    <w:p w14:paraId="65F3BACF" w14:textId="77777777" w:rsidR="00E156E0" w:rsidRDefault="00155C06" w:rsidP="00E156E0">
      <w:pPr>
        <w:numPr>
          <w:ilvl w:val="0"/>
          <w:numId w:val="9"/>
        </w:numPr>
        <w:rPr>
          <w:bCs/>
        </w:rPr>
      </w:pPr>
      <w:r>
        <w:rPr>
          <w:bCs/>
        </w:rPr>
        <w:t xml:space="preserve">Age and </w:t>
      </w:r>
      <w:r w:rsidR="00E156E0">
        <w:rPr>
          <w:bCs/>
        </w:rPr>
        <w:t xml:space="preserve">BMI (meet criteria in 1 </w:t>
      </w:r>
      <w:r w:rsidR="00E156E0" w:rsidRPr="00D67CF0">
        <w:rPr>
          <w:bCs/>
          <w:i/>
        </w:rPr>
        <w:t>or</w:t>
      </w:r>
      <w:r w:rsidR="00E156E0">
        <w:rPr>
          <w:bCs/>
        </w:rPr>
        <w:t xml:space="preserve"> 2)</w:t>
      </w:r>
    </w:p>
    <w:p w14:paraId="52527BC1" w14:textId="300BE6A1" w:rsidR="00E156E0" w:rsidRDefault="00E156E0" w:rsidP="00E156E0">
      <w:pPr>
        <w:numPr>
          <w:ilvl w:val="1"/>
          <w:numId w:val="9"/>
        </w:numPr>
        <w:tabs>
          <w:tab w:val="num" w:pos="1080"/>
        </w:tabs>
        <w:ind w:left="1080"/>
        <w:rPr>
          <w:bCs/>
        </w:rPr>
      </w:pPr>
      <w:r>
        <w:rPr>
          <w:bCs/>
        </w:rPr>
        <w:t xml:space="preserve">Age </w:t>
      </w:r>
      <w:r w:rsidRPr="00C177B9">
        <w:rPr>
          <w:bCs/>
          <w:u w:val="single"/>
        </w:rPr>
        <w:t>&gt;</w:t>
      </w:r>
      <w:r>
        <w:rPr>
          <w:bCs/>
        </w:rPr>
        <w:t xml:space="preserve"> 18 years</w:t>
      </w:r>
      <w:r w:rsidR="003672A5">
        <w:rPr>
          <w:bCs/>
        </w:rPr>
        <w:t xml:space="preserve"> and</w:t>
      </w:r>
      <w:r>
        <w:rPr>
          <w:bCs/>
        </w:rPr>
        <w:t xml:space="preserve"> </w:t>
      </w:r>
      <w:r w:rsidR="003672A5">
        <w:rPr>
          <w:bCs/>
        </w:rPr>
        <w:t>(a</w:t>
      </w:r>
      <w:r w:rsidR="0092069C">
        <w:rPr>
          <w:bCs/>
        </w:rPr>
        <w:t xml:space="preserve">, </w:t>
      </w:r>
      <w:r w:rsidR="003672A5">
        <w:rPr>
          <w:bCs/>
        </w:rPr>
        <w:t>b</w:t>
      </w:r>
      <w:r w:rsidR="00E825C3">
        <w:rPr>
          <w:bCs/>
        </w:rPr>
        <w:t>,</w:t>
      </w:r>
      <w:r w:rsidR="006176E9">
        <w:rPr>
          <w:bCs/>
        </w:rPr>
        <w:t xml:space="preserve"> </w:t>
      </w:r>
      <w:r w:rsidR="0092069C">
        <w:rPr>
          <w:bCs/>
        </w:rPr>
        <w:t xml:space="preserve">or </w:t>
      </w:r>
      <w:r w:rsidR="006176E9">
        <w:rPr>
          <w:bCs/>
        </w:rPr>
        <w:t>c</w:t>
      </w:r>
      <w:r w:rsidR="003672A5">
        <w:rPr>
          <w:bCs/>
        </w:rPr>
        <w:t>):</w:t>
      </w:r>
    </w:p>
    <w:p w14:paraId="41626BD0" w14:textId="5F0CEEB0" w:rsidR="00E156E0" w:rsidRDefault="002663FC" w:rsidP="00E156E0">
      <w:pPr>
        <w:numPr>
          <w:ilvl w:val="2"/>
          <w:numId w:val="11"/>
        </w:numPr>
        <w:tabs>
          <w:tab w:val="num" w:pos="1440"/>
        </w:tabs>
        <w:ind w:left="1440"/>
        <w:rPr>
          <w:bCs/>
        </w:rPr>
      </w:pPr>
      <w:r>
        <w:rPr>
          <w:bCs/>
        </w:rPr>
        <w:t xml:space="preserve">BMI </w:t>
      </w:r>
      <w:r w:rsidR="00E156E0">
        <w:rPr>
          <w:bCs/>
        </w:rPr>
        <w:t>≥ 40 kg/m²</w:t>
      </w:r>
      <w:r w:rsidR="006176E9">
        <w:rPr>
          <w:bCs/>
        </w:rPr>
        <w:t xml:space="preserve"> and LABG, LSG, laparoscopic RYGB or laparoscopic BPD DS/BPD-GRDS is requested;</w:t>
      </w:r>
      <w:r w:rsidR="00E156E0">
        <w:rPr>
          <w:bCs/>
        </w:rPr>
        <w:t xml:space="preserve"> or</w:t>
      </w:r>
    </w:p>
    <w:p w14:paraId="77CED616" w14:textId="68213F02" w:rsidR="000B1B36" w:rsidRPr="008767F8" w:rsidRDefault="002663FC" w:rsidP="00FB25E8">
      <w:pPr>
        <w:numPr>
          <w:ilvl w:val="2"/>
          <w:numId w:val="11"/>
        </w:numPr>
        <w:tabs>
          <w:tab w:val="clear" w:pos="1530"/>
        </w:tabs>
        <w:ind w:left="1440"/>
        <w:rPr>
          <w:bCs/>
        </w:rPr>
      </w:pPr>
      <w:r w:rsidRPr="008767F8">
        <w:rPr>
          <w:bCs/>
        </w:rPr>
        <w:t>BMI</w:t>
      </w:r>
      <w:r w:rsidR="001B2213" w:rsidRPr="008767F8">
        <w:rPr>
          <w:bCs/>
        </w:rPr>
        <w:t xml:space="preserve"> ≥ 35 and &lt; 40 kg/m²</w:t>
      </w:r>
      <w:r w:rsidR="0093494A" w:rsidRPr="008767F8">
        <w:rPr>
          <w:bCs/>
        </w:rPr>
        <w:t xml:space="preserve">, </w:t>
      </w:r>
      <w:r w:rsidR="0093494A" w:rsidRPr="00E825C3">
        <w:rPr>
          <w:bCs/>
        </w:rPr>
        <w:t xml:space="preserve">with </w:t>
      </w:r>
      <w:r w:rsidR="00DE54FC" w:rsidRPr="00E825C3">
        <w:rPr>
          <w:bCs/>
        </w:rPr>
        <w:t>at least one of the following comorbidities, and  LAGB, LSG, laparoscopic RYGB or BPD-DS/BPD-GRDS is requested:</w:t>
      </w:r>
    </w:p>
    <w:p w14:paraId="54F80DCA" w14:textId="77777777" w:rsidR="000B1B36" w:rsidRDefault="000B1B36" w:rsidP="000B1B36">
      <w:pPr>
        <w:numPr>
          <w:ilvl w:val="2"/>
          <w:numId w:val="9"/>
        </w:numPr>
        <w:tabs>
          <w:tab w:val="clear" w:pos="2160"/>
          <w:tab w:val="num" w:pos="1440"/>
        </w:tabs>
        <w:ind w:left="1440"/>
        <w:rPr>
          <w:bCs/>
        </w:rPr>
        <w:sectPr w:rsidR="000B1B36" w:rsidSect="00E156E0">
          <w:footerReference w:type="default" r:id="rId15"/>
          <w:type w:val="continuous"/>
          <w:pgSz w:w="12240" w:h="15840" w:code="1"/>
          <w:pgMar w:top="1530" w:right="1260" w:bottom="1440" w:left="1440" w:header="720" w:footer="288" w:gutter="0"/>
          <w:cols w:space="720"/>
          <w:docGrid w:linePitch="360"/>
        </w:sectPr>
      </w:pPr>
    </w:p>
    <w:p w14:paraId="4B35EBB4" w14:textId="77777777" w:rsidR="000B1B36" w:rsidRDefault="000B1B36" w:rsidP="000B1B36">
      <w:pPr>
        <w:numPr>
          <w:ilvl w:val="2"/>
          <w:numId w:val="27"/>
        </w:numPr>
        <w:tabs>
          <w:tab w:val="clear" w:pos="2160"/>
          <w:tab w:val="num" w:pos="360"/>
        </w:tabs>
        <w:ind w:left="360"/>
        <w:rPr>
          <w:bCs/>
        </w:rPr>
      </w:pPr>
      <w:r>
        <w:rPr>
          <w:bCs/>
        </w:rPr>
        <w:t>Type 2 diabetes mellitus (DM)</w:t>
      </w:r>
    </w:p>
    <w:p w14:paraId="6EA032C0" w14:textId="77777777" w:rsidR="000B1B36" w:rsidRDefault="000B1B36" w:rsidP="000B1B36">
      <w:pPr>
        <w:numPr>
          <w:ilvl w:val="2"/>
          <w:numId w:val="27"/>
        </w:numPr>
        <w:tabs>
          <w:tab w:val="clear" w:pos="2160"/>
          <w:tab w:val="num" w:pos="360"/>
        </w:tabs>
        <w:ind w:left="360"/>
        <w:rPr>
          <w:bCs/>
        </w:rPr>
      </w:pPr>
      <w:r>
        <w:rPr>
          <w:bCs/>
        </w:rPr>
        <w:t>Poorly controlled hypertension</w:t>
      </w:r>
    </w:p>
    <w:p w14:paraId="12C7F234" w14:textId="77777777" w:rsidR="000B1B36" w:rsidRDefault="000B1B36" w:rsidP="000B1B36">
      <w:pPr>
        <w:numPr>
          <w:ilvl w:val="2"/>
          <w:numId w:val="27"/>
        </w:numPr>
        <w:tabs>
          <w:tab w:val="clear" w:pos="2160"/>
          <w:tab w:val="num" w:pos="360"/>
        </w:tabs>
        <w:ind w:left="360"/>
        <w:rPr>
          <w:bCs/>
        </w:rPr>
      </w:pPr>
      <w:r>
        <w:rPr>
          <w:bCs/>
        </w:rPr>
        <w:t>Dyslipidemia</w:t>
      </w:r>
    </w:p>
    <w:p w14:paraId="1BA37183" w14:textId="77777777" w:rsidR="000B1B36" w:rsidRDefault="000B1B36" w:rsidP="000B1B36">
      <w:pPr>
        <w:numPr>
          <w:ilvl w:val="2"/>
          <w:numId w:val="27"/>
        </w:numPr>
        <w:tabs>
          <w:tab w:val="clear" w:pos="2160"/>
          <w:tab w:val="num" w:pos="360"/>
        </w:tabs>
        <w:ind w:left="360"/>
        <w:rPr>
          <w:bCs/>
        </w:rPr>
      </w:pPr>
      <w:r>
        <w:rPr>
          <w:bCs/>
        </w:rPr>
        <w:t>Obstructive sleep apnea</w:t>
      </w:r>
    </w:p>
    <w:p w14:paraId="6846600A" w14:textId="77777777" w:rsidR="000B1B36" w:rsidRPr="00D80964" w:rsidRDefault="000B1B36" w:rsidP="000B1B36">
      <w:pPr>
        <w:numPr>
          <w:ilvl w:val="2"/>
          <w:numId w:val="27"/>
        </w:numPr>
        <w:tabs>
          <w:tab w:val="clear" w:pos="2160"/>
          <w:tab w:val="num" w:pos="360"/>
        </w:tabs>
        <w:ind w:left="360"/>
        <w:rPr>
          <w:bCs/>
        </w:rPr>
      </w:pPr>
      <w:r w:rsidRPr="00D80964">
        <w:rPr>
          <w:bCs/>
        </w:rPr>
        <w:t>Obesity-hypoventilation syndrome</w:t>
      </w:r>
      <w:r>
        <w:rPr>
          <w:bCs/>
        </w:rPr>
        <w:t>/</w:t>
      </w:r>
      <w:r w:rsidRPr="00D80964">
        <w:rPr>
          <w:bCs/>
        </w:rPr>
        <w:t>Pickwickian syndrome</w:t>
      </w:r>
    </w:p>
    <w:p w14:paraId="6EDF5B56" w14:textId="77777777" w:rsidR="000B1B36" w:rsidRPr="000B1B36" w:rsidRDefault="000B1B36" w:rsidP="000B1B36">
      <w:pPr>
        <w:numPr>
          <w:ilvl w:val="2"/>
          <w:numId w:val="27"/>
        </w:numPr>
        <w:tabs>
          <w:tab w:val="clear" w:pos="2160"/>
          <w:tab w:val="num" w:pos="360"/>
        </w:tabs>
        <w:ind w:left="360"/>
        <w:rPr>
          <w:bCs/>
        </w:rPr>
      </w:pPr>
      <w:r w:rsidRPr="00B14419">
        <w:rPr>
          <w:bCs/>
        </w:rPr>
        <w:t>Nonalcoholic fatty liver disease or nonalcoholic steatohepatitis</w:t>
      </w:r>
    </w:p>
    <w:p w14:paraId="09BFEE2D" w14:textId="20F52094" w:rsidR="000B1B36" w:rsidRDefault="000B1B36" w:rsidP="000B1B36">
      <w:pPr>
        <w:numPr>
          <w:ilvl w:val="2"/>
          <w:numId w:val="27"/>
        </w:numPr>
        <w:tabs>
          <w:tab w:val="clear" w:pos="2160"/>
          <w:tab w:val="num" w:pos="360"/>
        </w:tabs>
        <w:ind w:left="360"/>
        <w:rPr>
          <w:bCs/>
        </w:rPr>
      </w:pPr>
      <w:r>
        <w:rPr>
          <w:bCs/>
        </w:rPr>
        <w:t xml:space="preserve">Gastroesophageal reflux disease </w:t>
      </w:r>
    </w:p>
    <w:p w14:paraId="2320F89C" w14:textId="77777777" w:rsidR="000B1B36" w:rsidRDefault="000B1B36" w:rsidP="000B1B36">
      <w:pPr>
        <w:numPr>
          <w:ilvl w:val="2"/>
          <w:numId w:val="27"/>
        </w:numPr>
        <w:tabs>
          <w:tab w:val="clear" w:pos="2160"/>
          <w:tab w:val="num" w:pos="360"/>
        </w:tabs>
        <w:ind w:left="360"/>
        <w:rPr>
          <w:bCs/>
        </w:rPr>
      </w:pPr>
      <w:r>
        <w:rPr>
          <w:bCs/>
        </w:rPr>
        <w:t>Asthma</w:t>
      </w:r>
    </w:p>
    <w:p w14:paraId="42EE3E5B" w14:textId="77777777" w:rsidR="000B1B36" w:rsidRDefault="000B1B36" w:rsidP="000B1B36">
      <w:pPr>
        <w:numPr>
          <w:ilvl w:val="2"/>
          <w:numId w:val="27"/>
        </w:numPr>
        <w:tabs>
          <w:tab w:val="clear" w:pos="2160"/>
          <w:tab w:val="num" w:pos="360"/>
        </w:tabs>
        <w:ind w:left="360"/>
        <w:rPr>
          <w:bCs/>
        </w:rPr>
      </w:pPr>
      <w:r>
        <w:rPr>
          <w:bCs/>
        </w:rPr>
        <w:t>Venous stasis disease</w:t>
      </w:r>
    </w:p>
    <w:p w14:paraId="48DB000D" w14:textId="77777777" w:rsidR="000B1B36" w:rsidRDefault="000B1B36" w:rsidP="000B1B36">
      <w:pPr>
        <w:numPr>
          <w:ilvl w:val="2"/>
          <w:numId w:val="27"/>
        </w:numPr>
        <w:tabs>
          <w:tab w:val="clear" w:pos="2160"/>
          <w:tab w:val="num" w:pos="360"/>
        </w:tabs>
        <w:ind w:left="360"/>
        <w:rPr>
          <w:bCs/>
        </w:rPr>
      </w:pPr>
      <w:r>
        <w:rPr>
          <w:bCs/>
        </w:rPr>
        <w:t>Severe urinary incontinence</w:t>
      </w:r>
    </w:p>
    <w:p w14:paraId="149DC825" w14:textId="77777777" w:rsidR="000B1B36" w:rsidRDefault="000B1B36" w:rsidP="000B1B36">
      <w:pPr>
        <w:numPr>
          <w:ilvl w:val="2"/>
          <w:numId w:val="27"/>
        </w:numPr>
        <w:tabs>
          <w:tab w:val="clear" w:pos="2160"/>
          <w:tab w:val="num" w:pos="360"/>
        </w:tabs>
        <w:ind w:left="360"/>
        <w:rPr>
          <w:bCs/>
        </w:rPr>
      </w:pPr>
      <w:r>
        <w:rPr>
          <w:bCs/>
        </w:rPr>
        <w:t>Osteoarthritis (hip, knees and/or ankles)</w:t>
      </w:r>
    </w:p>
    <w:p w14:paraId="0413E99E" w14:textId="5E7B2D61" w:rsidR="000B1B36" w:rsidRDefault="00F90125" w:rsidP="00F90125">
      <w:pPr>
        <w:numPr>
          <w:ilvl w:val="2"/>
          <w:numId w:val="27"/>
        </w:numPr>
        <w:tabs>
          <w:tab w:val="clear" w:pos="2160"/>
          <w:tab w:val="num" w:pos="360"/>
        </w:tabs>
        <w:ind w:hanging="2160"/>
        <w:rPr>
          <w:bCs/>
        </w:rPr>
      </w:pPr>
      <w:r w:rsidRPr="00F90125">
        <w:rPr>
          <w:bCs/>
        </w:rPr>
        <w:t xml:space="preserve">Idiopathic intracranial hypertension </w:t>
      </w:r>
    </w:p>
    <w:p w14:paraId="0AF61264" w14:textId="77777777" w:rsidR="000B1B36" w:rsidRPr="00803E97" w:rsidRDefault="000B1B36" w:rsidP="007C3D7C">
      <w:pPr>
        <w:numPr>
          <w:ilvl w:val="2"/>
          <w:numId w:val="11"/>
        </w:numPr>
        <w:tabs>
          <w:tab w:val="num" w:pos="1080"/>
        </w:tabs>
        <w:ind w:left="-4770"/>
        <w:rPr>
          <w:bCs/>
        </w:rPr>
        <w:sectPr w:rsidR="000B1B36" w:rsidRPr="00803E97" w:rsidSect="00E156E0">
          <w:footerReference w:type="default" r:id="rId16"/>
          <w:type w:val="continuous"/>
          <w:pgSz w:w="12240" w:h="15840" w:code="1"/>
          <w:pgMar w:top="1440" w:right="1260" w:bottom="1440" w:left="2880" w:header="720" w:footer="288" w:gutter="0"/>
          <w:cols w:num="2" w:space="180"/>
          <w:docGrid w:linePitch="360"/>
        </w:sectPr>
      </w:pPr>
    </w:p>
    <w:p w14:paraId="5EB3E4CB" w14:textId="5BD2E30B" w:rsidR="00845CEA" w:rsidRDefault="00DE54FC" w:rsidP="00FB25E8">
      <w:pPr>
        <w:pStyle w:val="ListParagraph"/>
        <w:numPr>
          <w:ilvl w:val="2"/>
          <w:numId w:val="11"/>
        </w:numPr>
        <w:tabs>
          <w:tab w:val="clear" w:pos="1530"/>
        </w:tabs>
        <w:ind w:left="1440"/>
        <w:rPr>
          <w:bCs/>
        </w:rPr>
      </w:pPr>
      <w:r>
        <w:rPr>
          <w:bCs/>
        </w:rPr>
        <w:t xml:space="preserve">BMI </w:t>
      </w:r>
      <w:r w:rsidRPr="00DE54FC">
        <w:rPr>
          <w:bCs/>
        </w:rPr>
        <w:t xml:space="preserve"> ≥ 30 and &lt; </w:t>
      </w:r>
      <w:r w:rsidR="00B90BCE">
        <w:rPr>
          <w:bCs/>
        </w:rPr>
        <w:t>35</w:t>
      </w:r>
      <w:r w:rsidRPr="00DE54FC">
        <w:rPr>
          <w:bCs/>
        </w:rPr>
        <w:t xml:space="preserve"> kg/m² and </w:t>
      </w:r>
      <w:r w:rsidR="00845CEA">
        <w:rPr>
          <w:bCs/>
        </w:rPr>
        <w:t>both of the following:</w:t>
      </w:r>
    </w:p>
    <w:p w14:paraId="4678E5A9" w14:textId="36929775" w:rsidR="00845CEA" w:rsidRDefault="00845CEA" w:rsidP="00FB25E8">
      <w:pPr>
        <w:pStyle w:val="ListParagraph"/>
        <w:numPr>
          <w:ilvl w:val="0"/>
          <w:numId w:val="48"/>
        </w:numPr>
        <w:ind w:left="1800"/>
        <w:rPr>
          <w:bCs/>
        </w:rPr>
      </w:pPr>
      <w:r w:rsidRPr="00845CEA">
        <w:rPr>
          <w:bCs/>
        </w:rPr>
        <w:t>T</w:t>
      </w:r>
      <w:r w:rsidR="0092069C" w:rsidRPr="00845CEA">
        <w:rPr>
          <w:bCs/>
        </w:rPr>
        <w:t>ype</w:t>
      </w:r>
      <w:r w:rsidRPr="00845CEA">
        <w:rPr>
          <w:bCs/>
        </w:rPr>
        <w:t xml:space="preserve"> </w:t>
      </w:r>
      <w:r w:rsidR="0092069C" w:rsidRPr="00845CEA">
        <w:rPr>
          <w:bCs/>
        </w:rPr>
        <w:t xml:space="preserve">2 </w:t>
      </w:r>
      <w:r w:rsidR="008767F8">
        <w:rPr>
          <w:bCs/>
        </w:rPr>
        <w:t>DM</w:t>
      </w:r>
      <w:r>
        <w:rPr>
          <w:bCs/>
        </w:rPr>
        <w:t>;</w:t>
      </w:r>
      <w:r w:rsidR="0092069C" w:rsidRPr="00845CEA">
        <w:rPr>
          <w:bCs/>
        </w:rPr>
        <w:t xml:space="preserve"> </w:t>
      </w:r>
    </w:p>
    <w:p w14:paraId="0DDD5A96" w14:textId="620DB0F2" w:rsidR="00DE54FC" w:rsidRPr="00845CEA" w:rsidRDefault="00DE54FC" w:rsidP="00FB25E8">
      <w:pPr>
        <w:pStyle w:val="ListParagraph"/>
        <w:numPr>
          <w:ilvl w:val="0"/>
          <w:numId w:val="48"/>
        </w:numPr>
        <w:ind w:left="1800"/>
        <w:rPr>
          <w:bCs/>
        </w:rPr>
      </w:pPr>
      <w:r w:rsidRPr="00845CEA">
        <w:rPr>
          <w:bCs/>
        </w:rPr>
        <w:t>LAGB, LSG or laparoscopic RYGB is requested</w:t>
      </w:r>
      <w:r w:rsidR="00845CEA">
        <w:rPr>
          <w:bCs/>
        </w:rPr>
        <w:t>.</w:t>
      </w:r>
    </w:p>
    <w:p w14:paraId="1D2C3E74" w14:textId="32B0913D" w:rsidR="00E156E0" w:rsidRDefault="00E156E0" w:rsidP="00E156E0">
      <w:pPr>
        <w:numPr>
          <w:ilvl w:val="1"/>
          <w:numId w:val="9"/>
        </w:numPr>
        <w:tabs>
          <w:tab w:val="num" w:pos="1080"/>
        </w:tabs>
        <w:ind w:left="1080"/>
        <w:rPr>
          <w:bCs/>
        </w:rPr>
      </w:pPr>
      <w:r>
        <w:rPr>
          <w:bCs/>
        </w:rPr>
        <w:t xml:space="preserve">Age </w:t>
      </w:r>
      <w:r w:rsidRPr="00C177B9">
        <w:rPr>
          <w:bCs/>
        </w:rPr>
        <w:t>&lt;</w:t>
      </w:r>
      <w:r>
        <w:rPr>
          <w:bCs/>
        </w:rPr>
        <w:t xml:space="preserve"> 18 years </w:t>
      </w:r>
      <w:r w:rsidR="003672A5">
        <w:rPr>
          <w:bCs/>
        </w:rPr>
        <w:t>and</w:t>
      </w:r>
      <w:r>
        <w:rPr>
          <w:bCs/>
        </w:rPr>
        <w:t xml:space="preserve"> </w:t>
      </w:r>
      <w:r w:rsidR="003672A5">
        <w:rPr>
          <w:bCs/>
        </w:rPr>
        <w:t>(a or b</w:t>
      </w:r>
      <w:r w:rsidR="00E825C3">
        <w:rPr>
          <w:bCs/>
        </w:rPr>
        <w:t>,</w:t>
      </w:r>
      <w:r w:rsidR="00633273">
        <w:rPr>
          <w:bCs/>
        </w:rPr>
        <w:t xml:space="preserve"> </w:t>
      </w:r>
      <w:r w:rsidR="00633273" w:rsidRPr="00FB25E8">
        <w:rPr>
          <w:b/>
          <w:bCs/>
        </w:rPr>
        <w:t>and</w:t>
      </w:r>
      <w:r w:rsidR="00633273">
        <w:rPr>
          <w:bCs/>
        </w:rPr>
        <w:t xml:space="preserve"> c</w:t>
      </w:r>
      <w:r w:rsidR="003672A5">
        <w:rPr>
          <w:bCs/>
        </w:rPr>
        <w:t>):</w:t>
      </w:r>
    </w:p>
    <w:p w14:paraId="45649D7D" w14:textId="097890E6" w:rsidR="00E156E0" w:rsidRPr="00EB4421" w:rsidRDefault="002663FC" w:rsidP="008767F8">
      <w:pPr>
        <w:numPr>
          <w:ilvl w:val="0"/>
          <w:numId w:val="12"/>
        </w:numPr>
        <w:tabs>
          <w:tab w:val="clear" w:pos="2160"/>
        </w:tabs>
        <w:ind w:left="1440"/>
        <w:rPr>
          <w:bCs/>
        </w:rPr>
      </w:pPr>
      <w:r w:rsidRPr="00EB4421">
        <w:rPr>
          <w:bCs/>
        </w:rPr>
        <w:t xml:space="preserve">BMI </w:t>
      </w:r>
      <w:r w:rsidR="00E156E0" w:rsidRPr="00EB4421">
        <w:rPr>
          <w:bCs/>
        </w:rPr>
        <w:t xml:space="preserve">≥ 40 kg/m² </w:t>
      </w:r>
      <w:r w:rsidR="00626F42" w:rsidRPr="00EB4421">
        <w:rPr>
          <w:bCs/>
        </w:rPr>
        <w:t xml:space="preserve">or 140% of the 95th percentile </w:t>
      </w:r>
      <w:r w:rsidR="00EB4421" w:rsidRPr="00EB4421">
        <w:rPr>
          <w:bCs/>
        </w:rPr>
        <w:t>(</w:t>
      </w:r>
      <w:r w:rsidR="00626F42" w:rsidRPr="00EB4421">
        <w:rPr>
          <w:bCs/>
        </w:rPr>
        <w:t>whichever is lower)</w:t>
      </w:r>
      <w:r w:rsidR="00633273">
        <w:rPr>
          <w:bCs/>
        </w:rPr>
        <w:t xml:space="preserve"> and LSG or laparoscopic RYGB is requested</w:t>
      </w:r>
      <w:r w:rsidR="00E825C3">
        <w:rPr>
          <w:bCs/>
        </w:rPr>
        <w:t>;</w:t>
      </w:r>
    </w:p>
    <w:p w14:paraId="3FFAAAD6" w14:textId="77777777" w:rsidR="00E156E0" w:rsidRDefault="00E156E0" w:rsidP="00E156E0">
      <w:pPr>
        <w:numPr>
          <w:ilvl w:val="2"/>
          <w:numId w:val="9"/>
        </w:numPr>
        <w:tabs>
          <w:tab w:val="clear" w:pos="2160"/>
          <w:tab w:val="num" w:pos="1080"/>
        </w:tabs>
        <w:ind w:left="1080"/>
        <w:rPr>
          <w:bCs/>
        </w:rPr>
        <w:sectPr w:rsidR="00E156E0" w:rsidSect="00131E2E">
          <w:footerReference w:type="default" r:id="rId17"/>
          <w:type w:val="continuous"/>
          <w:pgSz w:w="12240" w:h="15840" w:code="1"/>
          <w:pgMar w:top="1440" w:right="1260" w:bottom="1440" w:left="1440" w:header="720" w:footer="288" w:gutter="0"/>
          <w:cols w:space="720"/>
          <w:docGrid w:linePitch="360"/>
        </w:sectPr>
      </w:pPr>
    </w:p>
    <w:p w14:paraId="77335E9C" w14:textId="1AE68E59" w:rsidR="00E156E0" w:rsidRPr="00BF562B" w:rsidRDefault="00E156E0" w:rsidP="00FB25E8">
      <w:pPr>
        <w:rPr>
          <w:bCs/>
        </w:rPr>
      </w:pPr>
    </w:p>
    <w:p w14:paraId="7449769E" w14:textId="77777777" w:rsidR="00E156E0" w:rsidRDefault="00E156E0" w:rsidP="002663FC">
      <w:pPr>
        <w:contextualSpacing/>
        <w:rPr>
          <w:bCs/>
        </w:rPr>
        <w:sectPr w:rsidR="00E156E0" w:rsidSect="00543EF3">
          <w:type w:val="continuous"/>
          <w:pgSz w:w="12240" w:h="15840" w:code="1"/>
          <w:pgMar w:top="1440" w:right="1260" w:bottom="1440" w:left="1440" w:header="720" w:footer="288" w:gutter="0"/>
          <w:cols w:num="2" w:space="180"/>
          <w:docGrid w:linePitch="360"/>
        </w:sectPr>
      </w:pPr>
    </w:p>
    <w:p w14:paraId="7794F4B0" w14:textId="38A6D307" w:rsidR="00633273" w:rsidRDefault="002663FC" w:rsidP="008767F8">
      <w:pPr>
        <w:numPr>
          <w:ilvl w:val="0"/>
          <w:numId w:val="12"/>
        </w:numPr>
        <w:tabs>
          <w:tab w:val="clear" w:pos="2160"/>
        </w:tabs>
        <w:ind w:left="1440"/>
        <w:contextualSpacing/>
        <w:rPr>
          <w:bCs/>
        </w:rPr>
      </w:pPr>
      <w:r>
        <w:rPr>
          <w:bCs/>
        </w:rPr>
        <w:lastRenderedPageBreak/>
        <w:t xml:space="preserve">BMI </w:t>
      </w:r>
      <w:r w:rsidR="00E156E0">
        <w:rPr>
          <w:bCs/>
        </w:rPr>
        <w:t xml:space="preserve">≥ 35 </w:t>
      </w:r>
      <w:r w:rsidR="00E156E0" w:rsidRPr="0082072C">
        <w:rPr>
          <w:bCs/>
        </w:rPr>
        <w:t xml:space="preserve">kg/m² </w:t>
      </w:r>
      <w:r w:rsidR="007217A3" w:rsidRPr="007217A3">
        <w:rPr>
          <w:bCs/>
        </w:rPr>
        <w:t xml:space="preserve">or 120% of the 95th percentile </w:t>
      </w:r>
      <w:r w:rsidR="00C45E10" w:rsidRPr="00C45E10">
        <w:rPr>
          <w:bCs/>
        </w:rPr>
        <w:t>and LSG or laparoscopic RYGB is requested</w:t>
      </w:r>
      <w:r w:rsidR="00E825C3">
        <w:rPr>
          <w:bCs/>
        </w:rPr>
        <w:t>;</w:t>
      </w:r>
      <w:r w:rsidR="00C45E10">
        <w:rPr>
          <w:bCs/>
        </w:rPr>
        <w:t xml:space="preserve"> </w:t>
      </w:r>
    </w:p>
    <w:p w14:paraId="41587E30" w14:textId="10F7BB50" w:rsidR="00E156E0" w:rsidRDefault="00633273" w:rsidP="008767F8">
      <w:pPr>
        <w:numPr>
          <w:ilvl w:val="0"/>
          <w:numId w:val="12"/>
        </w:numPr>
        <w:tabs>
          <w:tab w:val="clear" w:pos="2160"/>
        </w:tabs>
        <w:ind w:left="1440"/>
        <w:contextualSpacing/>
        <w:rPr>
          <w:bCs/>
        </w:rPr>
      </w:pPr>
      <w:r>
        <w:rPr>
          <w:bCs/>
        </w:rPr>
        <w:t>A</w:t>
      </w:r>
      <w:r w:rsidR="00E156E0">
        <w:rPr>
          <w:bCs/>
        </w:rPr>
        <w:t xml:space="preserve">t least </w:t>
      </w:r>
      <w:r w:rsidR="00E156E0" w:rsidRPr="007D1DD0">
        <w:rPr>
          <w:bCs/>
          <w:i/>
        </w:rPr>
        <w:t xml:space="preserve">one </w:t>
      </w:r>
      <w:r w:rsidR="00E156E0">
        <w:rPr>
          <w:bCs/>
        </w:rPr>
        <w:t>severe</w:t>
      </w:r>
      <w:r w:rsidR="00E156E0" w:rsidRPr="0082072C">
        <w:rPr>
          <w:bCs/>
        </w:rPr>
        <w:t xml:space="preserve"> comorbidit</w:t>
      </w:r>
      <w:r w:rsidR="00E156E0">
        <w:rPr>
          <w:bCs/>
        </w:rPr>
        <w:t>y listed below that has significant short-term effects on health</w:t>
      </w:r>
      <w:r w:rsidR="00E156E0" w:rsidRPr="0082072C">
        <w:rPr>
          <w:bCs/>
        </w:rPr>
        <w:t xml:space="preserve"> </w:t>
      </w:r>
      <w:r w:rsidR="00E156E0">
        <w:rPr>
          <w:bCs/>
        </w:rPr>
        <w:t>that is unc</w:t>
      </w:r>
      <w:r w:rsidR="00E156E0" w:rsidRPr="0082072C">
        <w:rPr>
          <w:bCs/>
        </w:rPr>
        <w:t>ontrol</w:t>
      </w:r>
      <w:r w:rsidR="00E156E0">
        <w:rPr>
          <w:bCs/>
        </w:rPr>
        <w:t>led</w:t>
      </w:r>
      <w:r w:rsidR="00E156E0" w:rsidRPr="0082072C">
        <w:rPr>
          <w:bCs/>
        </w:rPr>
        <w:t xml:space="preserve"> with lifestyle or pharmacotherapy management</w:t>
      </w:r>
      <w:r w:rsidR="00E156E0">
        <w:rPr>
          <w:bCs/>
        </w:rPr>
        <w:t>:</w:t>
      </w:r>
    </w:p>
    <w:p w14:paraId="7AEDDBC3" w14:textId="77777777" w:rsidR="00E156E0" w:rsidRDefault="00E156E0" w:rsidP="00E156E0">
      <w:pPr>
        <w:numPr>
          <w:ilvl w:val="2"/>
          <w:numId w:val="9"/>
        </w:numPr>
        <w:tabs>
          <w:tab w:val="clear" w:pos="2160"/>
          <w:tab w:val="num" w:pos="1800"/>
        </w:tabs>
        <w:ind w:left="1800"/>
        <w:rPr>
          <w:bCs/>
        </w:rPr>
        <w:sectPr w:rsidR="00E156E0" w:rsidSect="00131E2E">
          <w:type w:val="continuous"/>
          <w:pgSz w:w="12240" w:h="15840" w:code="1"/>
          <w:pgMar w:top="1440" w:right="1260" w:bottom="1440" w:left="1440" w:header="720" w:footer="288" w:gutter="0"/>
          <w:cols w:space="720"/>
          <w:docGrid w:linePitch="360"/>
        </w:sectPr>
      </w:pPr>
    </w:p>
    <w:p w14:paraId="1214D05D" w14:textId="77777777" w:rsidR="00E156E0" w:rsidRPr="00BF562B" w:rsidRDefault="00E156E0" w:rsidP="008767F8">
      <w:pPr>
        <w:numPr>
          <w:ilvl w:val="2"/>
          <w:numId w:val="9"/>
        </w:numPr>
        <w:tabs>
          <w:tab w:val="clear" w:pos="2160"/>
        </w:tabs>
        <w:ind w:left="1800"/>
        <w:rPr>
          <w:bCs/>
        </w:rPr>
      </w:pPr>
      <w:r w:rsidRPr="00BF562B">
        <w:rPr>
          <w:bCs/>
        </w:rPr>
        <w:t xml:space="preserve">Type 2 </w:t>
      </w:r>
      <w:r w:rsidR="003672A5">
        <w:rPr>
          <w:bCs/>
        </w:rPr>
        <w:t>DM</w:t>
      </w:r>
    </w:p>
    <w:p w14:paraId="438A3176" w14:textId="0041C85C" w:rsidR="00E156E0" w:rsidRPr="00BF562B" w:rsidRDefault="00E156E0" w:rsidP="008767F8">
      <w:pPr>
        <w:numPr>
          <w:ilvl w:val="2"/>
          <w:numId w:val="9"/>
        </w:numPr>
        <w:tabs>
          <w:tab w:val="clear" w:pos="2160"/>
        </w:tabs>
        <w:ind w:left="1800"/>
        <w:rPr>
          <w:bCs/>
        </w:rPr>
      </w:pPr>
      <w:r w:rsidRPr="00BF562B">
        <w:rPr>
          <w:bCs/>
        </w:rPr>
        <w:t>Obstructive sleep apnea</w:t>
      </w:r>
      <w:r w:rsidR="007217A3">
        <w:rPr>
          <w:bCs/>
        </w:rPr>
        <w:t xml:space="preserve"> </w:t>
      </w:r>
    </w:p>
    <w:p w14:paraId="2798661E" w14:textId="58EFCCA2" w:rsidR="00E156E0" w:rsidRPr="00BF562B" w:rsidRDefault="003B570A" w:rsidP="008767F8">
      <w:pPr>
        <w:numPr>
          <w:ilvl w:val="2"/>
          <w:numId w:val="9"/>
        </w:numPr>
        <w:tabs>
          <w:tab w:val="clear" w:pos="2160"/>
        </w:tabs>
        <w:ind w:left="1800"/>
        <w:rPr>
          <w:bCs/>
        </w:rPr>
      </w:pPr>
      <w:r w:rsidRPr="003B570A">
        <w:rPr>
          <w:bCs/>
        </w:rPr>
        <w:t>Idiopathic intracranial</w:t>
      </w:r>
      <w:r>
        <w:rPr>
          <w:bCs/>
        </w:rPr>
        <w:t xml:space="preserve"> </w:t>
      </w:r>
      <w:r w:rsidRPr="003B570A">
        <w:rPr>
          <w:bCs/>
        </w:rPr>
        <w:t>hypertension</w:t>
      </w:r>
    </w:p>
    <w:p w14:paraId="1C92561B" w14:textId="356E39DE" w:rsidR="00E156E0" w:rsidRDefault="00BC3E63" w:rsidP="008767F8">
      <w:pPr>
        <w:numPr>
          <w:ilvl w:val="2"/>
          <w:numId w:val="9"/>
        </w:numPr>
        <w:tabs>
          <w:tab w:val="clear" w:pos="2160"/>
          <w:tab w:val="num" w:pos="720"/>
        </w:tabs>
        <w:ind w:left="1800"/>
      </w:pPr>
      <w:r>
        <w:rPr>
          <w:bCs/>
        </w:rPr>
        <w:t xml:space="preserve">Nonalcoholic </w:t>
      </w:r>
      <w:r w:rsidR="00E156E0">
        <w:t>steatohepatitis</w:t>
      </w:r>
    </w:p>
    <w:p w14:paraId="034CBBFF" w14:textId="77777777" w:rsidR="001B2213" w:rsidRDefault="003B570A" w:rsidP="008767F8">
      <w:pPr>
        <w:pStyle w:val="ListParagraph"/>
        <w:numPr>
          <w:ilvl w:val="2"/>
          <w:numId w:val="9"/>
        </w:numPr>
        <w:tabs>
          <w:tab w:val="clear" w:pos="2160"/>
        </w:tabs>
        <w:ind w:left="1800"/>
      </w:pPr>
      <w:r w:rsidRPr="003B570A">
        <w:t>Blount’s disease</w:t>
      </w:r>
    </w:p>
    <w:p w14:paraId="5817B208" w14:textId="60AECD44" w:rsidR="000B09BC" w:rsidRPr="000B09BC" w:rsidRDefault="000B09BC" w:rsidP="008767F8">
      <w:pPr>
        <w:pStyle w:val="ListParagraph"/>
        <w:numPr>
          <w:ilvl w:val="2"/>
          <w:numId w:val="9"/>
        </w:numPr>
        <w:tabs>
          <w:tab w:val="clear" w:pos="2160"/>
        </w:tabs>
        <w:ind w:left="900"/>
      </w:pPr>
      <w:r w:rsidRPr="000B09BC">
        <w:t>Slipped capital femoral epiphysis</w:t>
      </w:r>
      <w:r w:rsidR="001B2213">
        <w:t xml:space="preserve"> (SCFE)</w:t>
      </w:r>
    </w:p>
    <w:p w14:paraId="370EB748" w14:textId="77777777" w:rsidR="0039290C" w:rsidRDefault="0039290C" w:rsidP="0039290C">
      <w:pPr>
        <w:numPr>
          <w:ilvl w:val="2"/>
          <w:numId w:val="9"/>
        </w:numPr>
        <w:tabs>
          <w:tab w:val="clear" w:pos="2160"/>
        </w:tabs>
        <w:ind w:left="900"/>
        <w:rPr>
          <w:bCs/>
        </w:rPr>
      </w:pPr>
      <w:r>
        <w:rPr>
          <w:bCs/>
        </w:rPr>
        <w:t xml:space="preserve">Gastroesophageal reflux disease </w:t>
      </w:r>
    </w:p>
    <w:p w14:paraId="0613865C" w14:textId="7043A7BC" w:rsidR="00BC3E63" w:rsidRDefault="00BC3E63" w:rsidP="00FB25E8">
      <w:pPr>
        <w:numPr>
          <w:ilvl w:val="2"/>
          <w:numId w:val="9"/>
        </w:numPr>
        <w:tabs>
          <w:tab w:val="clear" w:pos="2160"/>
        </w:tabs>
        <w:ind w:left="900"/>
      </w:pPr>
      <w:r>
        <w:t>Hypertension</w:t>
      </w:r>
    </w:p>
    <w:p w14:paraId="2340F755" w14:textId="0E5D2F54" w:rsidR="000B09BC" w:rsidRPr="001B2213" w:rsidRDefault="000B09BC" w:rsidP="00FB25E8">
      <w:pPr>
        <w:numPr>
          <w:ilvl w:val="2"/>
          <w:numId w:val="9"/>
        </w:numPr>
        <w:tabs>
          <w:tab w:val="clear" w:pos="2160"/>
        </w:tabs>
        <w:ind w:left="900"/>
      </w:pPr>
      <w:r w:rsidRPr="001B2213">
        <w:t>Hyperlipedemia</w:t>
      </w:r>
    </w:p>
    <w:p w14:paraId="27ED6CE1" w14:textId="16ABC720" w:rsidR="000B09BC" w:rsidRPr="00DE54FC" w:rsidRDefault="000B09BC" w:rsidP="00FB25E8">
      <w:pPr>
        <w:numPr>
          <w:ilvl w:val="2"/>
          <w:numId w:val="9"/>
        </w:numPr>
        <w:tabs>
          <w:tab w:val="clear" w:pos="2160"/>
        </w:tabs>
        <w:ind w:left="900"/>
      </w:pPr>
      <w:r w:rsidRPr="001B2213">
        <w:t>Insulin resistance</w:t>
      </w:r>
    </w:p>
    <w:p w14:paraId="1CACEA6C" w14:textId="77777777" w:rsidR="008767F8" w:rsidRDefault="008767F8" w:rsidP="008767F8">
      <w:pPr>
        <w:ind w:left="1800"/>
        <w:rPr>
          <w:i/>
        </w:rPr>
        <w:sectPr w:rsidR="008767F8" w:rsidSect="00FB25E8">
          <w:type w:val="continuous"/>
          <w:pgSz w:w="12240" w:h="15840" w:code="1"/>
          <w:pgMar w:top="1530" w:right="1440" w:bottom="1440" w:left="1440" w:header="576" w:footer="288" w:gutter="0"/>
          <w:cols w:num="2" w:space="180"/>
          <w:titlePg/>
          <w:docGrid w:linePitch="360"/>
        </w:sectPr>
      </w:pPr>
    </w:p>
    <w:p w14:paraId="5A76B287" w14:textId="5FF854F5" w:rsidR="000B09BC" w:rsidRDefault="000B09BC" w:rsidP="00FB25E8">
      <w:pPr>
        <w:ind w:left="1800"/>
      </w:pPr>
    </w:p>
    <w:p w14:paraId="72E65846" w14:textId="01C5BCD2" w:rsidR="00E156E0" w:rsidRDefault="00261DFF" w:rsidP="0051536D">
      <w:pPr>
        <w:pStyle w:val="ListParagraph"/>
        <w:numPr>
          <w:ilvl w:val="0"/>
          <w:numId w:val="9"/>
        </w:numPr>
      </w:pPr>
      <w:r>
        <w:rPr>
          <w:bCs/>
        </w:rPr>
        <w:t>Adults with c</w:t>
      </w:r>
      <w:r w:rsidR="00E156E0" w:rsidRPr="009E3837">
        <w:rPr>
          <w:bCs/>
        </w:rPr>
        <w:t xml:space="preserve">ontinued obesity </w:t>
      </w:r>
      <w:r w:rsidR="009E3837">
        <w:rPr>
          <w:bCs/>
        </w:rPr>
        <w:t>despite previous weight loss attempts</w:t>
      </w:r>
      <w:r w:rsidR="00821441">
        <w:rPr>
          <w:bCs/>
        </w:rPr>
        <w:t xml:space="preserve"> unless waiting for attempted weight loss could result in worsening of a health condition</w:t>
      </w:r>
      <w:r w:rsidR="009E3837">
        <w:rPr>
          <w:bCs/>
        </w:rPr>
        <w:t>.</w:t>
      </w:r>
    </w:p>
    <w:p w14:paraId="09D57616" w14:textId="77777777" w:rsidR="00E156E0" w:rsidRDefault="00E156E0" w:rsidP="0051536D">
      <w:pPr>
        <w:rPr>
          <w:bCs/>
        </w:rPr>
      </w:pPr>
    </w:p>
    <w:p w14:paraId="5D1FD8D2" w14:textId="36CCF761" w:rsidR="00E156E0" w:rsidRDefault="00E156E0" w:rsidP="00E156E0">
      <w:pPr>
        <w:numPr>
          <w:ilvl w:val="0"/>
          <w:numId w:val="10"/>
        </w:numPr>
        <w:ind w:left="360"/>
        <w:rPr>
          <w:bCs/>
        </w:rPr>
      </w:pPr>
      <w:r>
        <w:rPr>
          <w:bCs/>
        </w:rPr>
        <w:t>P</w:t>
      </w:r>
      <w:r w:rsidRPr="007D1DD0">
        <w:rPr>
          <w:b/>
          <w:bCs/>
        </w:rPr>
        <w:t>reoperative evaluation and medical clearance</w:t>
      </w:r>
      <w:r>
        <w:rPr>
          <w:bCs/>
        </w:rPr>
        <w:t xml:space="preserve"> requirements within 6 months of the scheduled surgery include </w:t>
      </w:r>
      <w:r w:rsidRPr="00D67CF0">
        <w:rPr>
          <w:bCs/>
          <w:i/>
        </w:rPr>
        <w:t>all</w:t>
      </w:r>
      <w:r>
        <w:rPr>
          <w:bCs/>
        </w:rPr>
        <w:t xml:space="preserve"> of the following:</w:t>
      </w:r>
    </w:p>
    <w:p w14:paraId="29CDDE49" w14:textId="417432B3" w:rsidR="00E156E0" w:rsidRDefault="00E156E0" w:rsidP="00E156E0">
      <w:pPr>
        <w:numPr>
          <w:ilvl w:val="0"/>
          <w:numId w:val="13"/>
        </w:numPr>
        <w:rPr>
          <w:bCs/>
        </w:rPr>
      </w:pPr>
      <w:r>
        <w:rPr>
          <w:bCs/>
        </w:rPr>
        <w:t xml:space="preserve">Cardiac evaluation includes an electrocardiogram and </w:t>
      </w:r>
      <w:r w:rsidRPr="00132706">
        <w:rPr>
          <w:bCs/>
          <w:i/>
        </w:rPr>
        <w:t>one</w:t>
      </w:r>
      <w:r>
        <w:rPr>
          <w:bCs/>
        </w:rPr>
        <w:t xml:space="preserve"> of the following categories (1 </w:t>
      </w:r>
      <w:r w:rsidRPr="00D67CF0">
        <w:rPr>
          <w:bCs/>
          <w:i/>
        </w:rPr>
        <w:t>or</w:t>
      </w:r>
      <w:r>
        <w:rPr>
          <w:bCs/>
        </w:rPr>
        <w:t xml:space="preserve"> 2)</w:t>
      </w:r>
      <w:r w:rsidR="00395124">
        <w:rPr>
          <w:bCs/>
        </w:rPr>
        <w:t>:</w:t>
      </w:r>
    </w:p>
    <w:p w14:paraId="59D562DF" w14:textId="37695298" w:rsidR="00E156E0" w:rsidRDefault="00E156E0" w:rsidP="00E156E0">
      <w:pPr>
        <w:numPr>
          <w:ilvl w:val="1"/>
          <w:numId w:val="9"/>
        </w:numPr>
        <w:tabs>
          <w:tab w:val="clear" w:pos="1170"/>
          <w:tab w:val="num" w:pos="1080"/>
        </w:tabs>
        <w:ind w:left="1080"/>
        <w:rPr>
          <w:bCs/>
        </w:rPr>
      </w:pPr>
      <w:r w:rsidRPr="006E0CEB">
        <w:rPr>
          <w:bCs/>
        </w:rPr>
        <w:t xml:space="preserve">LOW CARDIAC RISK </w:t>
      </w:r>
      <w:r>
        <w:rPr>
          <w:bCs/>
        </w:rPr>
        <w:t>candidates</w:t>
      </w:r>
      <w:r w:rsidR="00B3407F">
        <w:rPr>
          <w:bCs/>
        </w:rPr>
        <w:t>,</w:t>
      </w:r>
      <w:r>
        <w:rPr>
          <w:bCs/>
        </w:rPr>
        <w:t xml:space="preserve"> </w:t>
      </w:r>
      <w:r w:rsidR="00B3407F" w:rsidRPr="00C15DA8">
        <w:rPr>
          <w:bCs/>
        </w:rPr>
        <w:t>with</w:t>
      </w:r>
      <w:r w:rsidR="00B3407F">
        <w:rPr>
          <w:bCs/>
          <w:i/>
        </w:rPr>
        <w:t xml:space="preserve"> </w:t>
      </w:r>
      <w:r w:rsidR="00B3407F" w:rsidRPr="004F6035">
        <w:rPr>
          <w:bCs/>
          <w:i/>
        </w:rPr>
        <w:t>none</w:t>
      </w:r>
      <w:r w:rsidR="00B3407F" w:rsidRPr="00C15DA8">
        <w:rPr>
          <w:b/>
          <w:bCs/>
        </w:rPr>
        <w:t xml:space="preserve"> </w:t>
      </w:r>
      <w:r w:rsidR="00B3407F">
        <w:rPr>
          <w:bCs/>
        </w:rPr>
        <w:t xml:space="preserve">of the risk factors listed in section 2, </w:t>
      </w:r>
      <w:r w:rsidRPr="00DE7C51">
        <w:rPr>
          <w:bCs/>
        </w:rPr>
        <w:t>need cardiac clearance</w:t>
      </w:r>
      <w:r w:rsidR="004B7D1C">
        <w:rPr>
          <w:bCs/>
        </w:rPr>
        <w:t xml:space="preserve"> by a PCP or cardiologist. If additional testing is needed, it should be conducted by a cardiologist</w:t>
      </w:r>
      <w:r w:rsidR="002C2D3A">
        <w:rPr>
          <w:bCs/>
        </w:rPr>
        <w:t>.</w:t>
      </w:r>
    </w:p>
    <w:p w14:paraId="19197F18" w14:textId="0DA6B323" w:rsidR="00E156E0" w:rsidRDefault="00E156E0" w:rsidP="00E156E0">
      <w:pPr>
        <w:numPr>
          <w:ilvl w:val="1"/>
          <w:numId w:val="9"/>
        </w:numPr>
        <w:tabs>
          <w:tab w:val="num" w:pos="1080"/>
        </w:tabs>
        <w:ind w:left="1080"/>
        <w:rPr>
          <w:bCs/>
        </w:rPr>
      </w:pPr>
      <w:r w:rsidRPr="006E0CEB">
        <w:rPr>
          <w:bCs/>
        </w:rPr>
        <w:t xml:space="preserve">HIGH CARDIAC RISK </w:t>
      </w:r>
      <w:r>
        <w:rPr>
          <w:bCs/>
        </w:rPr>
        <w:t>candidates</w:t>
      </w:r>
      <w:r w:rsidRPr="006E0CEB">
        <w:rPr>
          <w:bCs/>
        </w:rPr>
        <w:t xml:space="preserve"> need </w:t>
      </w:r>
      <w:r w:rsidR="00BD5CA5">
        <w:rPr>
          <w:bCs/>
        </w:rPr>
        <w:t xml:space="preserve">consultation/evaluation and </w:t>
      </w:r>
      <w:r w:rsidRPr="006E0CEB">
        <w:rPr>
          <w:bCs/>
        </w:rPr>
        <w:t xml:space="preserve">cardiac clearance from a </w:t>
      </w:r>
      <w:r>
        <w:rPr>
          <w:bCs/>
        </w:rPr>
        <w:t>ca</w:t>
      </w:r>
      <w:r w:rsidRPr="006E0CEB">
        <w:rPr>
          <w:bCs/>
        </w:rPr>
        <w:t>rdiologist</w:t>
      </w:r>
      <w:r w:rsidR="00BD5CA5">
        <w:rPr>
          <w:bCs/>
        </w:rPr>
        <w:t xml:space="preserve">.  </w:t>
      </w:r>
      <w:r>
        <w:rPr>
          <w:bCs/>
        </w:rPr>
        <w:t xml:space="preserve">High risk candidates include those with </w:t>
      </w:r>
      <w:r w:rsidR="00F437CF" w:rsidRPr="002C2D3A">
        <w:rPr>
          <w:bCs/>
          <w:i/>
        </w:rPr>
        <w:t>any</w:t>
      </w:r>
      <w:r w:rsidR="00A021F1">
        <w:rPr>
          <w:bCs/>
        </w:rPr>
        <w:t xml:space="preserve"> </w:t>
      </w:r>
      <w:r>
        <w:rPr>
          <w:bCs/>
        </w:rPr>
        <w:t>of the following:</w:t>
      </w:r>
    </w:p>
    <w:p w14:paraId="33031FF2" w14:textId="0FD11FB0" w:rsidR="00E156E0" w:rsidRPr="00F437CF" w:rsidRDefault="00A021F1" w:rsidP="007531F7">
      <w:pPr>
        <w:pStyle w:val="ListParagraph"/>
        <w:numPr>
          <w:ilvl w:val="0"/>
          <w:numId w:val="43"/>
        </w:numPr>
        <w:ind w:left="1440"/>
        <w:rPr>
          <w:bCs/>
        </w:rPr>
      </w:pPr>
      <w:r w:rsidRPr="00F437CF">
        <w:rPr>
          <w:bCs/>
        </w:rPr>
        <w:t>History of ischemic heart disease</w:t>
      </w:r>
      <w:r w:rsidR="00F437CF">
        <w:rPr>
          <w:bCs/>
        </w:rPr>
        <w:t>;</w:t>
      </w:r>
    </w:p>
    <w:p w14:paraId="6131F176" w14:textId="79800BF9" w:rsidR="00A021F1" w:rsidRPr="00F437CF" w:rsidRDefault="00A021F1" w:rsidP="007531F7">
      <w:pPr>
        <w:pStyle w:val="ListParagraph"/>
        <w:numPr>
          <w:ilvl w:val="0"/>
          <w:numId w:val="43"/>
        </w:numPr>
        <w:ind w:left="1440"/>
        <w:rPr>
          <w:bCs/>
        </w:rPr>
      </w:pPr>
      <w:r w:rsidRPr="00F437CF">
        <w:rPr>
          <w:bCs/>
        </w:rPr>
        <w:t>History of congestive heart failure</w:t>
      </w:r>
      <w:r w:rsidR="00F437CF">
        <w:rPr>
          <w:bCs/>
        </w:rPr>
        <w:t>;</w:t>
      </w:r>
    </w:p>
    <w:p w14:paraId="49526F0F" w14:textId="7030ECB8" w:rsidR="00A021F1" w:rsidRDefault="00A021F1" w:rsidP="007531F7">
      <w:pPr>
        <w:numPr>
          <w:ilvl w:val="0"/>
          <w:numId w:val="43"/>
        </w:numPr>
        <w:ind w:left="1440"/>
        <w:rPr>
          <w:bCs/>
        </w:rPr>
      </w:pPr>
      <w:r>
        <w:rPr>
          <w:bCs/>
        </w:rPr>
        <w:t>History of cerebrovascular disease</w:t>
      </w:r>
      <w:r w:rsidR="00F437CF">
        <w:rPr>
          <w:bCs/>
        </w:rPr>
        <w:t>;</w:t>
      </w:r>
    </w:p>
    <w:p w14:paraId="6B3D118E" w14:textId="1FF634AC" w:rsidR="00A021F1" w:rsidRPr="007531F7" w:rsidRDefault="00A021F1" w:rsidP="007531F7">
      <w:pPr>
        <w:numPr>
          <w:ilvl w:val="0"/>
          <w:numId w:val="43"/>
        </w:numPr>
        <w:ind w:left="1440"/>
        <w:rPr>
          <w:bCs/>
        </w:rPr>
      </w:pPr>
      <w:r>
        <w:rPr>
          <w:bCs/>
        </w:rPr>
        <w:t xml:space="preserve">Glomerular filtration rate &lt; </w:t>
      </w:r>
      <w:r w:rsidRPr="007531F7">
        <w:rPr>
          <w:bCs/>
        </w:rPr>
        <w:t>30 mL</w:t>
      </w:r>
      <w:r w:rsidR="004D4FF7">
        <w:rPr>
          <w:bCs/>
        </w:rPr>
        <w:t>/</w:t>
      </w:r>
      <w:r w:rsidRPr="007531F7">
        <w:rPr>
          <w:bCs/>
        </w:rPr>
        <w:t>min</w:t>
      </w:r>
      <w:r w:rsidRPr="007531F7">
        <w:rPr>
          <w:bCs/>
          <w:vertAlign w:val="superscript"/>
        </w:rPr>
        <w:t>-1</w:t>
      </w:r>
      <w:r w:rsidR="00F437CF" w:rsidRPr="007531F7">
        <w:rPr>
          <w:bCs/>
          <w:vertAlign w:val="subscript"/>
        </w:rPr>
        <w:t>;</w:t>
      </w:r>
    </w:p>
    <w:p w14:paraId="6179C3E4" w14:textId="77777777" w:rsidR="00601CAB" w:rsidRDefault="00601CAB" w:rsidP="009E7D74">
      <w:pPr>
        <w:pStyle w:val="ListParagraph"/>
        <w:numPr>
          <w:ilvl w:val="0"/>
          <w:numId w:val="43"/>
        </w:numPr>
        <w:ind w:left="1440"/>
        <w:rPr>
          <w:bCs/>
        </w:rPr>
      </w:pPr>
      <w:r>
        <w:rPr>
          <w:bCs/>
        </w:rPr>
        <w:t>High-grade arrhythmia;</w:t>
      </w:r>
    </w:p>
    <w:p w14:paraId="754948CD" w14:textId="3F2E5AF6" w:rsidR="00601CAB" w:rsidRPr="009E7D74" w:rsidRDefault="00601CAB" w:rsidP="007531F7">
      <w:pPr>
        <w:pStyle w:val="ListParagraph"/>
        <w:numPr>
          <w:ilvl w:val="0"/>
          <w:numId w:val="43"/>
        </w:numPr>
        <w:ind w:left="1440"/>
        <w:rPr>
          <w:bCs/>
        </w:rPr>
      </w:pPr>
      <w:r>
        <w:rPr>
          <w:bCs/>
        </w:rPr>
        <w:t>Hemodynamically significant valvular heart disease</w:t>
      </w:r>
      <w:r w:rsidR="009E7D74">
        <w:rPr>
          <w:bCs/>
        </w:rPr>
        <w:t>.</w:t>
      </w:r>
    </w:p>
    <w:p w14:paraId="19ED451B" w14:textId="77777777" w:rsidR="00E156E0" w:rsidRDefault="00E156E0" w:rsidP="00E156E0">
      <w:pPr>
        <w:ind w:left="720"/>
        <w:rPr>
          <w:bCs/>
        </w:rPr>
      </w:pPr>
    </w:p>
    <w:p w14:paraId="3E80ED82" w14:textId="77777777" w:rsidR="00E156E0" w:rsidRDefault="00E156E0" w:rsidP="00E156E0">
      <w:pPr>
        <w:numPr>
          <w:ilvl w:val="0"/>
          <w:numId w:val="13"/>
        </w:numPr>
        <w:rPr>
          <w:bCs/>
        </w:rPr>
      </w:pPr>
      <w:r>
        <w:rPr>
          <w:bCs/>
        </w:rPr>
        <w:t xml:space="preserve">Glycemic control should be optimized as evidenced by </w:t>
      </w:r>
      <w:r w:rsidRPr="007D1DD0">
        <w:rPr>
          <w:bCs/>
          <w:i/>
        </w:rPr>
        <w:t>one</w:t>
      </w:r>
      <w:r>
        <w:rPr>
          <w:bCs/>
        </w:rPr>
        <w:t xml:space="preserve"> of the following:</w:t>
      </w:r>
    </w:p>
    <w:p w14:paraId="73245FC0" w14:textId="77777777" w:rsidR="00E156E0" w:rsidRDefault="00E156E0" w:rsidP="00E156E0">
      <w:pPr>
        <w:numPr>
          <w:ilvl w:val="0"/>
          <w:numId w:val="26"/>
        </w:numPr>
        <w:tabs>
          <w:tab w:val="clear" w:pos="1170"/>
          <w:tab w:val="num" w:pos="1080"/>
        </w:tabs>
        <w:ind w:left="1080"/>
        <w:rPr>
          <w:bCs/>
        </w:rPr>
      </w:pPr>
      <w:r>
        <w:rPr>
          <w:bCs/>
        </w:rPr>
        <w:t>HbA1c 6.5 - 7.0%</w:t>
      </w:r>
      <w:r w:rsidR="00395124">
        <w:rPr>
          <w:bCs/>
        </w:rPr>
        <w:t>;</w:t>
      </w:r>
    </w:p>
    <w:p w14:paraId="557A4C8C" w14:textId="77777777" w:rsidR="00E156E0" w:rsidRDefault="00E156E0" w:rsidP="00E156E0">
      <w:pPr>
        <w:numPr>
          <w:ilvl w:val="0"/>
          <w:numId w:val="26"/>
        </w:numPr>
        <w:tabs>
          <w:tab w:val="clear" w:pos="1170"/>
          <w:tab w:val="num" w:pos="1080"/>
        </w:tabs>
        <w:ind w:left="1080"/>
        <w:rPr>
          <w:bCs/>
        </w:rPr>
      </w:pPr>
      <w:r>
        <w:rPr>
          <w:bCs/>
        </w:rPr>
        <w:t>Fasting blood glucose level of ≤ 110 mg/dL</w:t>
      </w:r>
      <w:r w:rsidR="00395124">
        <w:rPr>
          <w:bCs/>
        </w:rPr>
        <w:t>;</w:t>
      </w:r>
    </w:p>
    <w:p w14:paraId="4FD7842E" w14:textId="77777777" w:rsidR="00E156E0" w:rsidRDefault="00E156E0" w:rsidP="00E156E0">
      <w:pPr>
        <w:numPr>
          <w:ilvl w:val="0"/>
          <w:numId w:val="26"/>
        </w:numPr>
        <w:tabs>
          <w:tab w:val="clear" w:pos="1170"/>
          <w:tab w:val="num" w:pos="1080"/>
        </w:tabs>
        <w:ind w:left="1080"/>
        <w:rPr>
          <w:bCs/>
        </w:rPr>
      </w:pPr>
      <w:r>
        <w:rPr>
          <w:bCs/>
        </w:rPr>
        <w:t>2-hour postprandial blood glucose concentration of ≤ 140 mg/dL</w:t>
      </w:r>
      <w:r w:rsidR="00395124">
        <w:rPr>
          <w:bCs/>
        </w:rPr>
        <w:t>;</w:t>
      </w:r>
    </w:p>
    <w:p w14:paraId="19F6B314" w14:textId="77777777" w:rsidR="00E156E0" w:rsidRPr="003D459A" w:rsidRDefault="00E156E0" w:rsidP="00E156E0">
      <w:pPr>
        <w:numPr>
          <w:ilvl w:val="0"/>
          <w:numId w:val="26"/>
        </w:numPr>
        <w:tabs>
          <w:tab w:val="clear" w:pos="1170"/>
          <w:tab w:val="num" w:pos="1080"/>
        </w:tabs>
        <w:ind w:left="1080"/>
        <w:rPr>
          <w:bCs/>
        </w:rPr>
      </w:pPr>
      <w:r>
        <w:rPr>
          <w:bCs/>
        </w:rPr>
        <w:t xml:space="preserve">HbA1c of 7 - 8% in candidates with advanced microvascular or macrovascular complications, extensive co-morbid conditions, or long-standing diabetes in which the general goal has been difficult to attain despite intensive efforts. </w:t>
      </w:r>
    </w:p>
    <w:p w14:paraId="2840BBFE" w14:textId="77777777" w:rsidR="00E156E0" w:rsidRDefault="00E156E0" w:rsidP="00E156E0">
      <w:pPr>
        <w:ind w:left="720"/>
        <w:rPr>
          <w:bCs/>
        </w:rPr>
      </w:pPr>
    </w:p>
    <w:p w14:paraId="5678BBD1" w14:textId="77777777" w:rsidR="00E156E0" w:rsidRDefault="00E156E0" w:rsidP="00E156E0">
      <w:pPr>
        <w:numPr>
          <w:ilvl w:val="0"/>
          <w:numId w:val="13"/>
        </w:numPr>
        <w:rPr>
          <w:bCs/>
        </w:rPr>
      </w:pPr>
      <w:r>
        <w:rPr>
          <w:bCs/>
        </w:rPr>
        <w:t>Pulmonary E</w:t>
      </w:r>
      <w:r w:rsidRPr="002174D1">
        <w:rPr>
          <w:bCs/>
        </w:rPr>
        <w:t>valuation</w:t>
      </w:r>
      <w:r>
        <w:rPr>
          <w:bCs/>
        </w:rPr>
        <w:t>:</w:t>
      </w:r>
    </w:p>
    <w:p w14:paraId="70CA11C5" w14:textId="77777777" w:rsidR="00E156E0" w:rsidRDefault="00E156E0" w:rsidP="00543EF3">
      <w:pPr>
        <w:numPr>
          <w:ilvl w:val="0"/>
          <w:numId w:val="17"/>
        </w:numPr>
        <w:tabs>
          <w:tab w:val="clear" w:pos="1170"/>
        </w:tabs>
        <w:ind w:left="1080"/>
        <w:rPr>
          <w:bCs/>
        </w:rPr>
      </w:pPr>
      <w:r>
        <w:rPr>
          <w:bCs/>
        </w:rPr>
        <w:t>Chest x-ray</w:t>
      </w:r>
      <w:r w:rsidR="00395124">
        <w:rPr>
          <w:bCs/>
        </w:rPr>
        <w:t>;</w:t>
      </w:r>
    </w:p>
    <w:p w14:paraId="1318B266" w14:textId="77777777" w:rsidR="004B7D1C" w:rsidRDefault="004B7D1C" w:rsidP="00543EF3">
      <w:pPr>
        <w:numPr>
          <w:ilvl w:val="0"/>
          <w:numId w:val="17"/>
        </w:numPr>
        <w:tabs>
          <w:tab w:val="clear" w:pos="1170"/>
        </w:tabs>
        <w:ind w:left="1080"/>
        <w:rPr>
          <w:bCs/>
        </w:rPr>
      </w:pPr>
      <w:r>
        <w:rPr>
          <w:bCs/>
        </w:rPr>
        <w:t>Screening for obstructive sleep apnea</w:t>
      </w:r>
      <w:r w:rsidR="00395124">
        <w:rPr>
          <w:bCs/>
        </w:rPr>
        <w:t>;</w:t>
      </w:r>
    </w:p>
    <w:p w14:paraId="3580A209" w14:textId="77777777" w:rsidR="00E156E0" w:rsidRPr="000C5C8B" w:rsidRDefault="000C5C8B" w:rsidP="000C5C8B">
      <w:pPr>
        <w:numPr>
          <w:ilvl w:val="0"/>
          <w:numId w:val="17"/>
        </w:numPr>
        <w:tabs>
          <w:tab w:val="clear" w:pos="1170"/>
        </w:tabs>
        <w:ind w:left="1080"/>
        <w:rPr>
          <w:bCs/>
        </w:rPr>
      </w:pPr>
      <w:r>
        <w:rPr>
          <w:bCs/>
        </w:rPr>
        <w:t xml:space="preserve">Pulmonary function testing and </w:t>
      </w:r>
      <w:r w:rsidR="00395124">
        <w:rPr>
          <w:bCs/>
        </w:rPr>
        <w:t>arterial blood gas</w:t>
      </w:r>
      <w:r w:rsidR="00395124" w:rsidRPr="000C5C8B">
        <w:rPr>
          <w:bCs/>
        </w:rPr>
        <w:t xml:space="preserve"> </w:t>
      </w:r>
      <w:r w:rsidR="00E156E0" w:rsidRPr="000C5C8B">
        <w:rPr>
          <w:bCs/>
        </w:rPr>
        <w:t>analysis for candidates with intrinsic lung disease or disordered sleep patterns</w:t>
      </w:r>
      <w:r w:rsidR="00395124">
        <w:rPr>
          <w:bCs/>
        </w:rPr>
        <w:t>;</w:t>
      </w:r>
    </w:p>
    <w:p w14:paraId="22D508D7" w14:textId="77777777" w:rsidR="00E156E0" w:rsidRPr="00186EDC" w:rsidRDefault="00E156E0" w:rsidP="00543EF3">
      <w:pPr>
        <w:numPr>
          <w:ilvl w:val="0"/>
          <w:numId w:val="17"/>
        </w:numPr>
        <w:tabs>
          <w:tab w:val="clear" w:pos="1170"/>
        </w:tabs>
        <w:ind w:left="1080"/>
        <w:rPr>
          <w:bCs/>
        </w:rPr>
      </w:pPr>
      <w:r w:rsidRPr="002174D1">
        <w:rPr>
          <w:bCs/>
        </w:rPr>
        <w:t xml:space="preserve">Polysomnography </w:t>
      </w:r>
      <w:r w:rsidR="00395124">
        <w:rPr>
          <w:bCs/>
        </w:rPr>
        <w:t xml:space="preserve">(PSG) </w:t>
      </w:r>
      <w:r w:rsidRPr="002174D1">
        <w:rPr>
          <w:bCs/>
        </w:rPr>
        <w:t>for evaluation of obstructive sleep apnea in members who meet</w:t>
      </w:r>
      <w:r>
        <w:rPr>
          <w:bCs/>
        </w:rPr>
        <w:t xml:space="preserve"> at least </w:t>
      </w:r>
      <w:r w:rsidRPr="007D1DD0">
        <w:rPr>
          <w:bCs/>
          <w:i/>
        </w:rPr>
        <w:t>one</w:t>
      </w:r>
      <w:r>
        <w:rPr>
          <w:bCs/>
        </w:rPr>
        <w:t xml:space="preserve"> of</w:t>
      </w:r>
      <w:r w:rsidRPr="002174D1">
        <w:rPr>
          <w:bCs/>
        </w:rPr>
        <w:t xml:space="preserve"> the following </w:t>
      </w:r>
      <w:r w:rsidRPr="00186EDC">
        <w:rPr>
          <w:bCs/>
        </w:rPr>
        <w:t>criteria for PSG:</w:t>
      </w:r>
    </w:p>
    <w:p w14:paraId="61C0E437" w14:textId="77777777" w:rsidR="00E156E0" w:rsidRDefault="00D80964" w:rsidP="00E156E0">
      <w:pPr>
        <w:numPr>
          <w:ilvl w:val="0"/>
          <w:numId w:val="18"/>
        </w:numPr>
        <w:tabs>
          <w:tab w:val="clear" w:pos="2160"/>
          <w:tab w:val="num" w:pos="1440"/>
        </w:tabs>
        <w:ind w:left="1440"/>
        <w:rPr>
          <w:bCs/>
        </w:rPr>
      </w:pPr>
      <w:r>
        <w:rPr>
          <w:bCs/>
        </w:rPr>
        <w:lastRenderedPageBreak/>
        <w:t>Recurrent w</w:t>
      </w:r>
      <w:r w:rsidR="00E156E0" w:rsidRPr="00057905">
        <w:rPr>
          <w:bCs/>
        </w:rPr>
        <w:t xml:space="preserve">itnessed apnea during sleep </w:t>
      </w:r>
      <w:r w:rsidR="00E156E0">
        <w:rPr>
          <w:bCs/>
        </w:rPr>
        <w:t>&gt; 10 seconds in duration;</w:t>
      </w:r>
    </w:p>
    <w:p w14:paraId="3FFFF017" w14:textId="77777777" w:rsidR="00E156E0" w:rsidRDefault="00E156E0" w:rsidP="00E156E0">
      <w:pPr>
        <w:numPr>
          <w:ilvl w:val="0"/>
          <w:numId w:val="18"/>
        </w:numPr>
        <w:tabs>
          <w:tab w:val="clear" w:pos="2160"/>
          <w:tab w:val="num" w:pos="1440"/>
        </w:tabs>
        <w:ind w:left="1440"/>
        <w:rPr>
          <w:bCs/>
        </w:rPr>
      </w:pPr>
      <w:r w:rsidRPr="00127973">
        <w:rPr>
          <w:bCs/>
        </w:rPr>
        <w:t xml:space="preserve">Excessive or inappropriate daytime sleepiness such as falling asleep </w:t>
      </w:r>
      <w:r w:rsidR="00D80964">
        <w:rPr>
          <w:bCs/>
        </w:rPr>
        <w:t>while</w:t>
      </w:r>
      <w:r w:rsidRPr="00127973">
        <w:rPr>
          <w:bCs/>
        </w:rPr>
        <w:t xml:space="preserve"> driving or eating; </w:t>
      </w:r>
    </w:p>
    <w:p w14:paraId="58AA8197" w14:textId="77777777" w:rsidR="00E156E0" w:rsidRDefault="00E156E0" w:rsidP="00E156E0">
      <w:pPr>
        <w:numPr>
          <w:ilvl w:val="0"/>
          <w:numId w:val="18"/>
        </w:numPr>
        <w:tabs>
          <w:tab w:val="clear" w:pos="2160"/>
          <w:tab w:val="num" w:pos="1440"/>
        </w:tabs>
        <w:ind w:left="1440"/>
        <w:rPr>
          <w:bCs/>
        </w:rPr>
      </w:pPr>
      <w:r>
        <w:rPr>
          <w:bCs/>
        </w:rPr>
        <w:t>S</w:t>
      </w:r>
      <w:r w:rsidRPr="00127973">
        <w:rPr>
          <w:bCs/>
        </w:rPr>
        <w:t>leepiness that interferes with daily activities not explained by other conditions, such as poor sleep hygiene, medication, drugs, alcohol, psychiatri</w:t>
      </w:r>
      <w:r>
        <w:rPr>
          <w:bCs/>
        </w:rPr>
        <w:t>c or psychological disorders;</w:t>
      </w:r>
    </w:p>
    <w:p w14:paraId="203A5287" w14:textId="77777777" w:rsidR="00E156E0" w:rsidRPr="00127973" w:rsidRDefault="00E156E0" w:rsidP="00E156E0">
      <w:pPr>
        <w:numPr>
          <w:ilvl w:val="0"/>
          <w:numId w:val="18"/>
        </w:numPr>
        <w:tabs>
          <w:tab w:val="clear" w:pos="2160"/>
          <w:tab w:val="num" w:pos="1440"/>
        </w:tabs>
        <w:ind w:left="1440"/>
        <w:rPr>
          <w:bCs/>
        </w:rPr>
      </w:pPr>
      <w:r>
        <w:rPr>
          <w:bCs/>
        </w:rPr>
        <w:t xml:space="preserve">Having an </w:t>
      </w:r>
      <w:r w:rsidRPr="00127973">
        <w:rPr>
          <w:bCs/>
        </w:rPr>
        <w:t xml:space="preserve">Epworth Sleepiness </w:t>
      </w:r>
      <w:r>
        <w:rPr>
          <w:bCs/>
        </w:rPr>
        <w:t xml:space="preserve">Scale score </w:t>
      </w:r>
      <w:r w:rsidR="00E36A7B">
        <w:rPr>
          <w:bCs/>
        </w:rPr>
        <w:t>&gt;</w:t>
      </w:r>
      <w:r>
        <w:rPr>
          <w:bCs/>
        </w:rPr>
        <w:t xml:space="preserve"> 10; </w:t>
      </w:r>
    </w:p>
    <w:p w14:paraId="787CC242" w14:textId="77777777" w:rsidR="00E156E0" w:rsidRDefault="00E156E0" w:rsidP="00E156E0">
      <w:pPr>
        <w:numPr>
          <w:ilvl w:val="0"/>
          <w:numId w:val="18"/>
        </w:numPr>
        <w:tabs>
          <w:tab w:val="clear" w:pos="2160"/>
          <w:tab w:val="num" w:pos="1440"/>
        </w:tabs>
        <w:ind w:left="1440"/>
        <w:rPr>
          <w:bCs/>
        </w:rPr>
      </w:pPr>
      <w:r w:rsidRPr="00057905">
        <w:rPr>
          <w:bCs/>
        </w:rPr>
        <w:t>Persistent or frequent disruptive snoring</w:t>
      </w:r>
      <w:r w:rsidR="00D80964">
        <w:rPr>
          <w:bCs/>
        </w:rPr>
        <w:t>,</w:t>
      </w:r>
      <w:r w:rsidRPr="00057905">
        <w:rPr>
          <w:bCs/>
        </w:rPr>
        <w:t xml:space="preserve"> choking or gasping episodes</w:t>
      </w:r>
      <w:r>
        <w:rPr>
          <w:bCs/>
        </w:rPr>
        <w:t xml:space="preserve"> associated with awakenings;</w:t>
      </w:r>
    </w:p>
    <w:p w14:paraId="6535472D" w14:textId="77777777" w:rsidR="00E156E0" w:rsidRDefault="00E156E0" w:rsidP="00543EF3">
      <w:pPr>
        <w:numPr>
          <w:ilvl w:val="0"/>
          <w:numId w:val="17"/>
        </w:numPr>
        <w:tabs>
          <w:tab w:val="clear" w:pos="1170"/>
        </w:tabs>
        <w:ind w:left="1080"/>
        <w:rPr>
          <w:bCs/>
        </w:rPr>
      </w:pPr>
      <w:r>
        <w:rPr>
          <w:bCs/>
        </w:rPr>
        <w:t xml:space="preserve">Specialist </w:t>
      </w:r>
      <w:r w:rsidR="00D80964">
        <w:rPr>
          <w:bCs/>
        </w:rPr>
        <w:t>should</w:t>
      </w:r>
      <w:r>
        <w:rPr>
          <w:bCs/>
        </w:rPr>
        <w:t xml:space="preserve"> be consulted for interpretation of any abnormal findings</w:t>
      </w:r>
      <w:r w:rsidR="00395124">
        <w:rPr>
          <w:bCs/>
        </w:rPr>
        <w:t>.</w:t>
      </w:r>
    </w:p>
    <w:p w14:paraId="47F86416" w14:textId="77777777" w:rsidR="00E156E0" w:rsidRDefault="00E156E0" w:rsidP="00E156E0">
      <w:pPr>
        <w:ind w:left="720"/>
        <w:rPr>
          <w:bCs/>
        </w:rPr>
      </w:pPr>
    </w:p>
    <w:p w14:paraId="66922B64" w14:textId="77777777" w:rsidR="00E156E0" w:rsidRPr="00C20E87" w:rsidRDefault="00E156E0" w:rsidP="00E156E0">
      <w:pPr>
        <w:numPr>
          <w:ilvl w:val="0"/>
          <w:numId w:val="13"/>
        </w:numPr>
        <w:rPr>
          <w:bCs/>
        </w:rPr>
      </w:pPr>
      <w:r>
        <w:t>Nutritional evaluation, including micronutrient measurements and treatment of insufficiencies/deficiencies prior to surgery</w:t>
      </w:r>
      <w:r w:rsidR="00395124">
        <w:t>.</w:t>
      </w:r>
    </w:p>
    <w:p w14:paraId="109799A9" w14:textId="77777777" w:rsidR="00E156E0" w:rsidRDefault="00E156E0" w:rsidP="00E156E0">
      <w:pPr>
        <w:ind w:left="720"/>
        <w:rPr>
          <w:bCs/>
        </w:rPr>
      </w:pPr>
    </w:p>
    <w:p w14:paraId="22EEA550" w14:textId="7770B2FE" w:rsidR="00E156E0" w:rsidRPr="004D0EF7" w:rsidRDefault="0000760D" w:rsidP="00E156E0">
      <w:pPr>
        <w:numPr>
          <w:ilvl w:val="0"/>
          <w:numId w:val="13"/>
        </w:numPr>
        <w:rPr>
          <w:bCs/>
        </w:rPr>
      </w:pPr>
      <w:r>
        <w:rPr>
          <w:bCs/>
        </w:rPr>
        <w:t>N</w:t>
      </w:r>
      <w:r w:rsidR="00E156E0" w:rsidRPr="004D0EF7">
        <w:rPr>
          <w:bCs/>
        </w:rPr>
        <w:t xml:space="preserve">utritional </w:t>
      </w:r>
      <w:r>
        <w:rPr>
          <w:bCs/>
        </w:rPr>
        <w:t>therapy/</w:t>
      </w:r>
      <w:r w:rsidR="00E156E0" w:rsidRPr="004D0EF7">
        <w:rPr>
          <w:bCs/>
        </w:rPr>
        <w:t xml:space="preserve">counseling </w:t>
      </w:r>
    </w:p>
    <w:p w14:paraId="3848BB64" w14:textId="77777777" w:rsidR="0000760D" w:rsidRDefault="0000760D" w:rsidP="00693DB1">
      <w:pPr>
        <w:numPr>
          <w:ilvl w:val="0"/>
          <w:numId w:val="20"/>
        </w:numPr>
        <w:tabs>
          <w:tab w:val="clear" w:pos="1170"/>
        </w:tabs>
        <w:ind w:left="1080"/>
        <w:rPr>
          <w:bCs/>
        </w:rPr>
      </w:pPr>
      <w:r>
        <w:rPr>
          <w:bCs/>
        </w:rPr>
        <w:t xml:space="preserve">Initial comprehensive diet history to include </w:t>
      </w:r>
      <w:r>
        <w:t>assessment of current pattern of nutrition and exercise</w:t>
      </w:r>
      <w:r>
        <w:rPr>
          <w:bCs/>
        </w:rPr>
        <w:t xml:space="preserve"> and  steps to modify problem eating behaviors;</w:t>
      </w:r>
    </w:p>
    <w:p w14:paraId="5949B030" w14:textId="398FB5C2" w:rsidR="0000760D" w:rsidRDefault="000B15C0" w:rsidP="00543EF3">
      <w:pPr>
        <w:numPr>
          <w:ilvl w:val="0"/>
          <w:numId w:val="20"/>
        </w:numPr>
        <w:tabs>
          <w:tab w:val="clear" w:pos="1170"/>
        </w:tabs>
        <w:ind w:left="1080"/>
      </w:pPr>
      <w:r>
        <w:t>M</w:t>
      </w:r>
      <w:r w:rsidR="00E156E0">
        <w:t>onthly nutritional counseling until the date of the surgery</w:t>
      </w:r>
      <w:r w:rsidR="0000760D">
        <w:t xml:space="preserve">; </w:t>
      </w:r>
    </w:p>
    <w:p w14:paraId="7AF8F880" w14:textId="593C9423" w:rsidR="00E156E0" w:rsidRPr="00453910" w:rsidRDefault="0000760D" w:rsidP="00543EF3">
      <w:pPr>
        <w:numPr>
          <w:ilvl w:val="0"/>
          <w:numId w:val="20"/>
        </w:numPr>
        <w:tabs>
          <w:tab w:val="clear" w:pos="1170"/>
        </w:tabs>
        <w:ind w:left="1080"/>
      </w:pPr>
      <w:r>
        <w:t>Prescribed exercise program;</w:t>
      </w:r>
    </w:p>
    <w:p w14:paraId="3C624940" w14:textId="77777777" w:rsidR="00E156E0" w:rsidRPr="00453910" w:rsidRDefault="00E156E0" w:rsidP="00543EF3">
      <w:pPr>
        <w:numPr>
          <w:ilvl w:val="0"/>
          <w:numId w:val="20"/>
        </w:numPr>
        <w:tabs>
          <w:tab w:val="clear" w:pos="1170"/>
        </w:tabs>
        <w:ind w:left="1080"/>
      </w:pPr>
      <w:r w:rsidRPr="00453910">
        <w:t xml:space="preserve">Must provide documentation that </w:t>
      </w:r>
      <w:r>
        <w:t>counseling</w:t>
      </w:r>
      <w:r w:rsidRPr="00453910">
        <w:t xml:space="preserve"> has been conducted regarding the </w:t>
      </w:r>
      <w:r w:rsidR="00D80964">
        <w:t xml:space="preserve">potential for </w:t>
      </w:r>
      <w:r w:rsidRPr="00453910">
        <w:t>success of weight loss surgery depend</w:t>
      </w:r>
      <w:r>
        <w:t>ent</w:t>
      </w:r>
      <w:r w:rsidRPr="00453910">
        <w:t xml:space="preserve"> on post-op diet modification (if patient &lt;</w:t>
      </w:r>
      <w:r w:rsidR="00E36A7B">
        <w:t xml:space="preserve"> </w:t>
      </w:r>
      <w:r w:rsidRPr="00453910">
        <w:t>18 years of age, consultation must be with adolescent AND parent/guardian)</w:t>
      </w:r>
      <w:r>
        <w:t>.</w:t>
      </w:r>
    </w:p>
    <w:p w14:paraId="21A0F4BE" w14:textId="77777777" w:rsidR="00E156E0" w:rsidRDefault="00E156E0" w:rsidP="0051536D">
      <w:pPr>
        <w:rPr>
          <w:bCs/>
        </w:rPr>
      </w:pPr>
    </w:p>
    <w:p w14:paraId="36D9E45B" w14:textId="77777777" w:rsidR="00E156E0" w:rsidRDefault="00E156E0" w:rsidP="00E156E0">
      <w:pPr>
        <w:numPr>
          <w:ilvl w:val="0"/>
          <w:numId w:val="13"/>
        </w:numPr>
        <w:rPr>
          <w:bCs/>
        </w:rPr>
      </w:pPr>
      <w:r>
        <w:rPr>
          <w:bCs/>
        </w:rPr>
        <w:t>Age appropriate psychiatry/psychology consultation</w:t>
      </w:r>
      <w:r w:rsidR="00395124">
        <w:rPr>
          <w:bCs/>
        </w:rPr>
        <w:t xml:space="preserve"> including all of the following</w:t>
      </w:r>
      <w:r>
        <w:rPr>
          <w:bCs/>
        </w:rPr>
        <w:t>:</w:t>
      </w:r>
    </w:p>
    <w:p w14:paraId="601A4DE6" w14:textId="77777777" w:rsidR="00E156E0" w:rsidRDefault="00E156E0" w:rsidP="00543EF3">
      <w:pPr>
        <w:numPr>
          <w:ilvl w:val="0"/>
          <w:numId w:val="22"/>
        </w:numPr>
        <w:tabs>
          <w:tab w:val="clear" w:pos="1170"/>
        </w:tabs>
        <w:ind w:left="1080"/>
      </w:pPr>
      <w:r w:rsidRPr="00453910">
        <w:t>A</w:t>
      </w:r>
      <w:r w:rsidR="00E90F2B">
        <w:t>n in-person</w:t>
      </w:r>
      <w:r w:rsidRPr="00453910">
        <w:t xml:space="preserve"> </w:t>
      </w:r>
      <w:r>
        <w:t xml:space="preserve">psychological </w:t>
      </w:r>
      <w:r w:rsidRPr="00453910">
        <w:t>evaluation</w:t>
      </w:r>
      <w:r>
        <w:t xml:space="preserve"> to assess for major mental health disorders which would contradict surgery and determine ability to comply with post-operative care and guidelines;</w:t>
      </w:r>
    </w:p>
    <w:p w14:paraId="6C2B5E66" w14:textId="77777777" w:rsidR="00E90F2B" w:rsidRDefault="00E156E0" w:rsidP="00543EF3">
      <w:pPr>
        <w:numPr>
          <w:ilvl w:val="0"/>
          <w:numId w:val="22"/>
        </w:numPr>
        <w:tabs>
          <w:tab w:val="clear" w:pos="1170"/>
        </w:tabs>
        <w:ind w:left="1080"/>
      </w:pPr>
      <w:r w:rsidRPr="00453910">
        <w:t xml:space="preserve">If history is positive for alcohol </w:t>
      </w:r>
      <w:r w:rsidR="00E90F2B">
        <w:t>or</w:t>
      </w:r>
      <w:r w:rsidRPr="00453910">
        <w:t xml:space="preserve"> drug abuse,</w:t>
      </w:r>
      <w:r w:rsidR="00E90F2B">
        <w:t xml:space="preserve"> meets both of the following:</w:t>
      </w:r>
    </w:p>
    <w:p w14:paraId="56D153D5" w14:textId="77777777" w:rsidR="00E156E0" w:rsidRDefault="00E90F2B" w:rsidP="00E90F2B">
      <w:pPr>
        <w:pStyle w:val="ListParagraph"/>
        <w:numPr>
          <w:ilvl w:val="5"/>
          <w:numId w:val="9"/>
        </w:numPr>
        <w:ind w:left="1440"/>
      </w:pPr>
      <w:r>
        <w:t>M</w:t>
      </w:r>
      <w:r w:rsidR="00E156E0" w:rsidRPr="00453910">
        <w:t xml:space="preserve">ust </w:t>
      </w:r>
      <w:r>
        <w:t>provide documentation of alcohol and drug abstinence for</w:t>
      </w:r>
      <w:r w:rsidR="00E156E0" w:rsidRPr="00134E54">
        <w:t xml:space="preserve"> ≥ 1 year prior to surgery;</w:t>
      </w:r>
    </w:p>
    <w:p w14:paraId="3789F80F" w14:textId="77777777" w:rsidR="00E90F2B" w:rsidRPr="00134E54" w:rsidRDefault="00E90F2B" w:rsidP="00E90F2B">
      <w:pPr>
        <w:pStyle w:val="ListParagraph"/>
        <w:numPr>
          <w:ilvl w:val="5"/>
          <w:numId w:val="9"/>
        </w:numPr>
        <w:ind w:left="1440"/>
      </w:pPr>
      <w:r>
        <w:t>Negative urine drug screen within 3 months of request;</w:t>
      </w:r>
    </w:p>
    <w:p w14:paraId="42FE1D95" w14:textId="77777777" w:rsidR="00E156E0" w:rsidRPr="00453910" w:rsidRDefault="00E156E0" w:rsidP="00543EF3">
      <w:pPr>
        <w:numPr>
          <w:ilvl w:val="0"/>
          <w:numId w:val="22"/>
        </w:numPr>
        <w:tabs>
          <w:tab w:val="clear" w:pos="1170"/>
        </w:tabs>
        <w:ind w:left="1080"/>
      </w:pPr>
      <w:r w:rsidRPr="00453910">
        <w:t xml:space="preserve">If </w:t>
      </w:r>
      <w:r w:rsidR="00E36A7B">
        <w:t>age</w:t>
      </w:r>
      <w:r w:rsidRPr="00453910">
        <w:t xml:space="preserve"> &lt;</w:t>
      </w:r>
      <w:r w:rsidR="00E36A7B">
        <w:t xml:space="preserve"> </w:t>
      </w:r>
      <w:r w:rsidRPr="00453910">
        <w:t>18 years: evaluation must also include assessment of emotional maturity, decisional capacity, family support and family willingness to participate in lifestyle changes</w:t>
      </w:r>
      <w:r w:rsidR="00395124">
        <w:t>.</w:t>
      </w:r>
    </w:p>
    <w:p w14:paraId="29C1B792" w14:textId="77777777" w:rsidR="00E156E0" w:rsidRDefault="00E156E0" w:rsidP="00E156E0">
      <w:pPr>
        <w:ind w:left="720"/>
        <w:rPr>
          <w:bCs/>
        </w:rPr>
      </w:pPr>
    </w:p>
    <w:p w14:paraId="07AC18BC" w14:textId="64B9574F" w:rsidR="00E156E0" w:rsidRDefault="00E156E0" w:rsidP="00E156E0">
      <w:pPr>
        <w:numPr>
          <w:ilvl w:val="0"/>
          <w:numId w:val="13"/>
        </w:numPr>
        <w:rPr>
          <w:bCs/>
        </w:rPr>
      </w:pPr>
      <w:r>
        <w:rPr>
          <w:bCs/>
        </w:rPr>
        <w:t xml:space="preserve">Members </w:t>
      </w:r>
      <w:r w:rsidR="004170BB">
        <w:rPr>
          <w:bCs/>
        </w:rPr>
        <w:t>with signs or symptoms of</w:t>
      </w:r>
      <w:r>
        <w:rPr>
          <w:bCs/>
        </w:rPr>
        <w:t xml:space="preserve"> hypothyroidism </w:t>
      </w:r>
      <w:r w:rsidR="004170BB">
        <w:rPr>
          <w:bCs/>
        </w:rPr>
        <w:t xml:space="preserve">(other than obesity) </w:t>
      </w:r>
      <w:r>
        <w:rPr>
          <w:bCs/>
        </w:rPr>
        <w:t>are screened with a TSH level and treated if found to be hypothyroid.</w:t>
      </w:r>
    </w:p>
    <w:p w14:paraId="703D9CB7" w14:textId="77777777" w:rsidR="00E156E0" w:rsidRDefault="00E156E0" w:rsidP="00E156E0">
      <w:pPr>
        <w:ind w:left="720"/>
        <w:rPr>
          <w:bCs/>
        </w:rPr>
      </w:pPr>
    </w:p>
    <w:p w14:paraId="06B21012" w14:textId="77777777" w:rsidR="00E156E0" w:rsidRDefault="00E156E0" w:rsidP="00E156E0">
      <w:pPr>
        <w:numPr>
          <w:ilvl w:val="0"/>
          <w:numId w:val="13"/>
        </w:numPr>
        <w:rPr>
          <w:bCs/>
        </w:rPr>
      </w:pPr>
      <w:r>
        <w:rPr>
          <w:bCs/>
        </w:rPr>
        <w:t xml:space="preserve">A fasting lipid panel must be obtained and treatment initiated for dyslipidemia.  </w:t>
      </w:r>
    </w:p>
    <w:p w14:paraId="781F321E" w14:textId="77777777" w:rsidR="00E156E0" w:rsidRDefault="00E156E0" w:rsidP="00E156E0">
      <w:pPr>
        <w:ind w:left="720"/>
        <w:rPr>
          <w:bCs/>
        </w:rPr>
      </w:pPr>
    </w:p>
    <w:p w14:paraId="5FD28FD9" w14:textId="72407E1A" w:rsidR="00E156E0" w:rsidRDefault="00E156E0" w:rsidP="00E156E0">
      <w:pPr>
        <w:numPr>
          <w:ilvl w:val="0"/>
          <w:numId w:val="13"/>
        </w:numPr>
        <w:rPr>
          <w:bCs/>
        </w:rPr>
      </w:pPr>
      <w:r>
        <w:rPr>
          <w:bCs/>
        </w:rPr>
        <w:t xml:space="preserve">Screening for </w:t>
      </w:r>
      <w:r w:rsidRPr="007531F7">
        <w:rPr>
          <w:bCs/>
          <w:i/>
        </w:rPr>
        <w:t xml:space="preserve">Helicobacter </w:t>
      </w:r>
      <w:r w:rsidR="00D80964" w:rsidRPr="007531F7">
        <w:rPr>
          <w:bCs/>
          <w:i/>
        </w:rPr>
        <w:t>p</w:t>
      </w:r>
      <w:r w:rsidRPr="007531F7">
        <w:rPr>
          <w:bCs/>
          <w:i/>
        </w:rPr>
        <w:t>ylor</w:t>
      </w:r>
      <w:r w:rsidR="000863F7" w:rsidRPr="007531F7">
        <w:rPr>
          <w:bCs/>
          <w:i/>
        </w:rPr>
        <w:t>i</w:t>
      </w:r>
      <w:r w:rsidR="004170BB">
        <w:rPr>
          <w:bCs/>
        </w:rPr>
        <w:t xml:space="preserve"> if</w:t>
      </w:r>
      <w:r>
        <w:rPr>
          <w:bCs/>
        </w:rPr>
        <w:t xml:space="preserve"> </w:t>
      </w:r>
      <w:r w:rsidR="004170BB">
        <w:rPr>
          <w:bCs/>
        </w:rPr>
        <w:t>signs or symptoms of</w:t>
      </w:r>
      <w:r w:rsidR="0095235C">
        <w:rPr>
          <w:bCs/>
        </w:rPr>
        <w:t xml:space="preserve"> active</w:t>
      </w:r>
      <w:r w:rsidR="004170BB">
        <w:rPr>
          <w:bCs/>
        </w:rPr>
        <w:t xml:space="preserve"> peptic ulcer disease</w:t>
      </w:r>
      <w:r w:rsidR="000863F7">
        <w:rPr>
          <w:bCs/>
        </w:rPr>
        <w:t xml:space="preserve"> are present</w:t>
      </w:r>
      <w:r w:rsidR="004170BB">
        <w:rPr>
          <w:bCs/>
        </w:rPr>
        <w:t xml:space="preserve">, with </w:t>
      </w:r>
      <w:r w:rsidR="000776FB">
        <w:rPr>
          <w:bCs/>
        </w:rPr>
        <w:t>documentation of treatment</w:t>
      </w:r>
      <w:r w:rsidR="004170BB">
        <w:rPr>
          <w:bCs/>
        </w:rPr>
        <w:t xml:space="preserve"> if positive for </w:t>
      </w:r>
      <w:r w:rsidR="004170BB">
        <w:rPr>
          <w:bCs/>
          <w:i/>
        </w:rPr>
        <w:t>H.</w:t>
      </w:r>
      <w:r w:rsidR="004170BB" w:rsidRPr="007531F7">
        <w:rPr>
          <w:bCs/>
          <w:i/>
        </w:rPr>
        <w:t>pylori.</w:t>
      </w:r>
      <w:r w:rsidR="004170BB">
        <w:rPr>
          <w:bCs/>
        </w:rPr>
        <w:t xml:space="preserve"> </w:t>
      </w:r>
    </w:p>
    <w:p w14:paraId="2BE567DA" w14:textId="77777777" w:rsidR="00E156E0" w:rsidRDefault="00E156E0" w:rsidP="00E156E0">
      <w:pPr>
        <w:ind w:left="720"/>
        <w:rPr>
          <w:bCs/>
        </w:rPr>
      </w:pPr>
    </w:p>
    <w:p w14:paraId="1ACDDEE1" w14:textId="77777777" w:rsidR="00E156E0" w:rsidRDefault="00E156E0" w:rsidP="00E156E0">
      <w:pPr>
        <w:numPr>
          <w:ilvl w:val="0"/>
          <w:numId w:val="13"/>
        </w:numPr>
        <w:rPr>
          <w:bCs/>
        </w:rPr>
      </w:pPr>
      <w:r>
        <w:rPr>
          <w:bCs/>
        </w:rPr>
        <w:t>Prophylactic treatment for gouty attacks in patients with a history of gout</w:t>
      </w:r>
      <w:r w:rsidR="00395124">
        <w:rPr>
          <w:bCs/>
        </w:rPr>
        <w:t>.</w:t>
      </w:r>
    </w:p>
    <w:p w14:paraId="66EC188E" w14:textId="77777777" w:rsidR="00E156E0" w:rsidRDefault="00E156E0" w:rsidP="00E156E0">
      <w:pPr>
        <w:ind w:left="720"/>
        <w:rPr>
          <w:bCs/>
        </w:rPr>
      </w:pPr>
    </w:p>
    <w:p w14:paraId="0A76EFFB" w14:textId="77777777" w:rsidR="00E156E0" w:rsidRDefault="00E156E0" w:rsidP="00E156E0">
      <w:pPr>
        <w:numPr>
          <w:ilvl w:val="0"/>
          <w:numId w:val="13"/>
        </w:numPr>
        <w:rPr>
          <w:bCs/>
        </w:rPr>
      </w:pPr>
      <w:r>
        <w:rPr>
          <w:bCs/>
        </w:rPr>
        <w:lastRenderedPageBreak/>
        <w:t>If tobacco user, must stop use &gt; 6 weeks prior to surgery</w:t>
      </w:r>
      <w:r w:rsidR="00395124">
        <w:rPr>
          <w:bCs/>
        </w:rPr>
        <w:t>.</w:t>
      </w:r>
    </w:p>
    <w:p w14:paraId="0FE13558" w14:textId="77777777" w:rsidR="00E156E0" w:rsidRDefault="00E156E0" w:rsidP="00E156E0">
      <w:pPr>
        <w:ind w:left="360"/>
        <w:rPr>
          <w:bCs/>
        </w:rPr>
      </w:pPr>
    </w:p>
    <w:p w14:paraId="4DC83D8C" w14:textId="77777777" w:rsidR="00E156E0" w:rsidRPr="007D1DD0" w:rsidRDefault="00E156E0" w:rsidP="00E156E0">
      <w:pPr>
        <w:numPr>
          <w:ilvl w:val="0"/>
          <w:numId w:val="10"/>
        </w:numPr>
        <w:ind w:left="360"/>
        <w:rPr>
          <w:b/>
          <w:bCs/>
        </w:rPr>
      </w:pPr>
      <w:r w:rsidRPr="007D1DD0">
        <w:rPr>
          <w:b/>
          <w:bCs/>
        </w:rPr>
        <w:t>Repeat Surgeries</w:t>
      </w:r>
    </w:p>
    <w:p w14:paraId="15EDEFC4" w14:textId="77777777" w:rsidR="00E156E0" w:rsidRPr="007F2BC7" w:rsidRDefault="00E156E0" w:rsidP="00E156E0">
      <w:pPr>
        <w:numPr>
          <w:ilvl w:val="0"/>
          <w:numId w:val="16"/>
        </w:numPr>
        <w:rPr>
          <w:bCs/>
        </w:rPr>
      </w:pPr>
      <w:r w:rsidRPr="007F2BC7">
        <w:rPr>
          <w:bCs/>
        </w:rPr>
        <w:t xml:space="preserve">Repeat bariatric surgery </w:t>
      </w:r>
      <w:r>
        <w:rPr>
          <w:bCs/>
        </w:rPr>
        <w:t>is</w:t>
      </w:r>
      <w:r w:rsidRPr="007F2BC7">
        <w:rPr>
          <w:bCs/>
        </w:rPr>
        <w:t xml:space="preserve"> considered medically necessary for </w:t>
      </w:r>
      <w:r>
        <w:rPr>
          <w:bCs/>
        </w:rPr>
        <w:t>one of</w:t>
      </w:r>
      <w:r w:rsidRPr="007F2BC7">
        <w:rPr>
          <w:bCs/>
        </w:rPr>
        <w:t xml:space="preserve"> the following:</w:t>
      </w:r>
    </w:p>
    <w:p w14:paraId="6413E5C0" w14:textId="77777777" w:rsidR="00E156E0" w:rsidRDefault="00E156E0" w:rsidP="003672A5">
      <w:pPr>
        <w:numPr>
          <w:ilvl w:val="0"/>
          <w:numId w:val="23"/>
        </w:numPr>
        <w:tabs>
          <w:tab w:val="clear" w:pos="1170"/>
          <w:tab w:val="num" w:pos="1080"/>
        </w:tabs>
        <w:ind w:left="1080"/>
      </w:pPr>
      <w:r w:rsidRPr="00731D74">
        <w:t>To correct complications from a previous bariatric surgery, such as obstruction</w:t>
      </w:r>
      <w:r w:rsidR="000350EC">
        <w:t xml:space="preserve"> or</w:t>
      </w:r>
      <w:r w:rsidRPr="00731D74">
        <w:t xml:space="preserve"> strictures</w:t>
      </w:r>
      <w:r w:rsidR="00395124">
        <w:t>;</w:t>
      </w:r>
    </w:p>
    <w:p w14:paraId="6A61F5C0" w14:textId="77777777" w:rsidR="00E156E0" w:rsidRPr="00AC300D" w:rsidRDefault="00E156E0" w:rsidP="003672A5">
      <w:pPr>
        <w:numPr>
          <w:ilvl w:val="0"/>
          <w:numId w:val="23"/>
        </w:numPr>
        <w:tabs>
          <w:tab w:val="clear" w:pos="1170"/>
          <w:tab w:val="num" w:pos="1080"/>
        </w:tabs>
        <w:ind w:left="1080"/>
        <w:rPr>
          <w:bCs/>
        </w:rPr>
      </w:pPr>
      <w:r w:rsidRPr="004F6252">
        <w:t xml:space="preserve">Conversion </w:t>
      </w:r>
      <w:r>
        <w:t xml:space="preserve">from LAGB </w:t>
      </w:r>
      <w:r w:rsidRPr="004F6252">
        <w:t>to a RYGB or BPD</w:t>
      </w:r>
      <w:r>
        <w:t>-</w:t>
      </w:r>
      <w:r w:rsidRPr="004F6252">
        <w:t>DS</w:t>
      </w:r>
      <w:r>
        <w:t>; or r</w:t>
      </w:r>
      <w:r w:rsidRPr="004F6252">
        <w:t>evision of a primary</w:t>
      </w:r>
      <w:r w:rsidRPr="00AC300D">
        <w:rPr>
          <w:bCs/>
        </w:rPr>
        <w:t xml:space="preserve"> procedure that has failed due to dilation of the gastric pouch when</w:t>
      </w:r>
      <w:r>
        <w:rPr>
          <w:bCs/>
        </w:rPr>
        <w:t xml:space="preserve"> all of</w:t>
      </w:r>
      <w:r w:rsidRPr="00AC300D">
        <w:rPr>
          <w:bCs/>
        </w:rPr>
        <w:t xml:space="preserve"> the following criteria are met:</w:t>
      </w:r>
    </w:p>
    <w:p w14:paraId="4B1DC262" w14:textId="77777777" w:rsidR="00E156E0" w:rsidRPr="00AC300D" w:rsidRDefault="00E156E0" w:rsidP="003672A5">
      <w:pPr>
        <w:numPr>
          <w:ilvl w:val="0"/>
          <w:numId w:val="24"/>
        </w:numPr>
        <w:tabs>
          <w:tab w:val="clear" w:pos="2160"/>
          <w:tab w:val="num" w:pos="1170"/>
          <w:tab w:val="num" w:pos="1440"/>
        </w:tabs>
        <w:ind w:left="1440"/>
        <w:rPr>
          <w:bCs/>
        </w:rPr>
      </w:pPr>
      <w:r w:rsidRPr="00AC300D">
        <w:rPr>
          <w:bCs/>
        </w:rPr>
        <w:t>All criteria listed above for the initial bariatric procedure must be met again</w:t>
      </w:r>
      <w:r w:rsidR="00395124">
        <w:rPr>
          <w:bCs/>
        </w:rPr>
        <w:t>;</w:t>
      </w:r>
    </w:p>
    <w:p w14:paraId="4FB6F833" w14:textId="77777777" w:rsidR="00E156E0" w:rsidRPr="00AC300D" w:rsidRDefault="00E156E0" w:rsidP="003672A5">
      <w:pPr>
        <w:numPr>
          <w:ilvl w:val="0"/>
          <w:numId w:val="24"/>
        </w:numPr>
        <w:tabs>
          <w:tab w:val="clear" w:pos="2160"/>
          <w:tab w:val="num" w:pos="1170"/>
          <w:tab w:val="num" w:pos="1440"/>
        </w:tabs>
        <w:ind w:left="1440"/>
        <w:rPr>
          <w:bCs/>
        </w:rPr>
      </w:pPr>
      <w:r w:rsidRPr="00AC300D">
        <w:rPr>
          <w:bCs/>
        </w:rPr>
        <w:t>Previous surgery for morbid obesity was at least 3 years prior to repeat procedure</w:t>
      </w:r>
      <w:r w:rsidR="00395124">
        <w:rPr>
          <w:bCs/>
        </w:rPr>
        <w:t>;</w:t>
      </w:r>
    </w:p>
    <w:p w14:paraId="395CAB1F" w14:textId="77777777" w:rsidR="00E156E0" w:rsidRPr="00AC300D" w:rsidRDefault="00E156E0" w:rsidP="003672A5">
      <w:pPr>
        <w:numPr>
          <w:ilvl w:val="0"/>
          <w:numId w:val="24"/>
        </w:numPr>
        <w:tabs>
          <w:tab w:val="clear" w:pos="2160"/>
          <w:tab w:val="num" w:pos="1170"/>
          <w:tab w:val="num" w:pos="1440"/>
        </w:tabs>
        <w:ind w:left="1440"/>
        <w:rPr>
          <w:bCs/>
        </w:rPr>
      </w:pPr>
      <w:r w:rsidRPr="00AC300D">
        <w:rPr>
          <w:bCs/>
        </w:rPr>
        <w:t>Weight loss from the initial procedure was less than 50% of the member's excess body weight at the time of the initial procedure</w:t>
      </w:r>
      <w:r w:rsidR="00395124">
        <w:rPr>
          <w:bCs/>
        </w:rPr>
        <w:t>;</w:t>
      </w:r>
    </w:p>
    <w:p w14:paraId="331DA200" w14:textId="77777777" w:rsidR="00E156E0" w:rsidRPr="001A20B4" w:rsidRDefault="00E156E0" w:rsidP="003672A5">
      <w:pPr>
        <w:numPr>
          <w:ilvl w:val="0"/>
          <w:numId w:val="24"/>
        </w:numPr>
        <w:tabs>
          <w:tab w:val="clear" w:pos="2160"/>
          <w:tab w:val="num" w:pos="1170"/>
          <w:tab w:val="num" w:pos="1440"/>
        </w:tabs>
        <w:ind w:left="1440"/>
        <w:rPr>
          <w:bCs/>
        </w:rPr>
      </w:pPr>
      <w:r w:rsidRPr="00AC300D">
        <w:rPr>
          <w:bCs/>
        </w:rPr>
        <w:t>Documented compliance with previously prescribed postoperative nutrition and exercise</w:t>
      </w:r>
      <w:r w:rsidRPr="00A32A4E">
        <w:rPr>
          <w:bCs/>
        </w:rPr>
        <w:t xml:space="preserve"> program.</w:t>
      </w:r>
      <w:r>
        <w:rPr>
          <w:bCs/>
        </w:rPr>
        <w:t xml:space="preserve"> If non-compliant with postoperative regimen, member will be required to take part in an</w:t>
      </w:r>
      <w:r w:rsidRPr="00BC03F0">
        <w:rPr>
          <w:bCs/>
        </w:rPr>
        <w:t xml:space="preserve"> established mult</w:t>
      </w:r>
      <w:r>
        <w:rPr>
          <w:bCs/>
        </w:rPr>
        <w:t>idisciplinary bariatric program to meet all of the initial surgery criteria listed above</w:t>
      </w:r>
      <w:r w:rsidR="00395124">
        <w:rPr>
          <w:bCs/>
        </w:rPr>
        <w:t>;</w:t>
      </w:r>
    </w:p>
    <w:p w14:paraId="12DC9665" w14:textId="77777777" w:rsidR="00E156E0" w:rsidRPr="00A32A4E" w:rsidRDefault="00E156E0" w:rsidP="003672A5">
      <w:pPr>
        <w:numPr>
          <w:ilvl w:val="0"/>
          <w:numId w:val="24"/>
        </w:numPr>
        <w:tabs>
          <w:tab w:val="clear" w:pos="2160"/>
          <w:tab w:val="num" w:pos="1170"/>
          <w:tab w:val="num" w:pos="1440"/>
        </w:tabs>
        <w:ind w:left="1440"/>
        <w:rPr>
          <w:bCs/>
        </w:rPr>
      </w:pPr>
      <w:r w:rsidRPr="00142292">
        <w:rPr>
          <w:bCs/>
        </w:rPr>
        <w:t>Supporting documentation</w:t>
      </w:r>
      <w:r>
        <w:rPr>
          <w:bCs/>
        </w:rPr>
        <w:t xml:space="preserve"> from the provider</w:t>
      </w:r>
      <w:r w:rsidRPr="00142292">
        <w:rPr>
          <w:bCs/>
        </w:rPr>
        <w:t xml:space="preserve"> should</w:t>
      </w:r>
      <w:r>
        <w:rPr>
          <w:bCs/>
        </w:rPr>
        <w:t xml:space="preserve"> also</w:t>
      </w:r>
      <w:r w:rsidRPr="00142292">
        <w:rPr>
          <w:bCs/>
        </w:rPr>
        <w:t xml:space="preserve"> include a clinical explanation of the circumstances as to why the procedure failed</w:t>
      </w:r>
      <w:r>
        <w:rPr>
          <w:bCs/>
        </w:rPr>
        <w:t xml:space="preserve"> and if initial procedure failure was related to non-compliance with diet then why the requesting provider feels member will be compliant with diet after repeat surgery</w:t>
      </w:r>
      <w:r w:rsidR="00395124">
        <w:rPr>
          <w:bCs/>
        </w:rPr>
        <w:t>.</w:t>
      </w:r>
    </w:p>
    <w:p w14:paraId="3382639A" w14:textId="77777777" w:rsidR="00E156E0" w:rsidRDefault="00E156E0" w:rsidP="00E156E0">
      <w:pPr>
        <w:ind w:left="1440"/>
        <w:rPr>
          <w:bCs/>
        </w:rPr>
      </w:pPr>
    </w:p>
    <w:p w14:paraId="2C33ECA7" w14:textId="77777777" w:rsidR="00E156E0" w:rsidRPr="000526C7" w:rsidRDefault="00E156E0" w:rsidP="00E156E0">
      <w:pPr>
        <w:numPr>
          <w:ilvl w:val="0"/>
          <w:numId w:val="10"/>
        </w:numPr>
        <w:tabs>
          <w:tab w:val="num" w:pos="360"/>
        </w:tabs>
        <w:ind w:left="360"/>
        <w:rPr>
          <w:bCs/>
        </w:rPr>
      </w:pPr>
      <w:r w:rsidRPr="000526C7">
        <w:rPr>
          <w:b/>
          <w:bCs/>
        </w:rPr>
        <w:t xml:space="preserve">Contraindications </w:t>
      </w:r>
      <w:r w:rsidRPr="000526C7">
        <w:rPr>
          <w:bCs/>
        </w:rPr>
        <w:t>for surgical weight loss procedures include:</w:t>
      </w:r>
    </w:p>
    <w:p w14:paraId="5F0A971C" w14:textId="77777777" w:rsidR="00E156E0" w:rsidRDefault="00E156E0" w:rsidP="00E156E0">
      <w:pPr>
        <w:numPr>
          <w:ilvl w:val="0"/>
          <w:numId w:val="25"/>
        </w:numPr>
        <w:rPr>
          <w:bCs/>
        </w:rPr>
      </w:pPr>
      <w:r>
        <w:rPr>
          <w:bCs/>
        </w:rPr>
        <w:t>Medically correctable cause</w:t>
      </w:r>
      <w:r w:rsidR="00D80964">
        <w:rPr>
          <w:bCs/>
        </w:rPr>
        <w:t>s</w:t>
      </w:r>
      <w:r>
        <w:rPr>
          <w:bCs/>
        </w:rPr>
        <w:t xml:space="preserve"> of obesity</w:t>
      </w:r>
      <w:r w:rsidR="00395124">
        <w:rPr>
          <w:bCs/>
        </w:rPr>
        <w:t>;</w:t>
      </w:r>
    </w:p>
    <w:p w14:paraId="2AB78018" w14:textId="77777777" w:rsidR="00E156E0" w:rsidRDefault="00E156E0" w:rsidP="00E156E0">
      <w:pPr>
        <w:numPr>
          <w:ilvl w:val="0"/>
          <w:numId w:val="25"/>
        </w:numPr>
        <w:rPr>
          <w:bCs/>
        </w:rPr>
      </w:pPr>
      <w:r>
        <w:rPr>
          <w:bCs/>
        </w:rPr>
        <w:t>Current or planned pregnancy within 12 to 18 months of the procedure</w:t>
      </w:r>
      <w:r w:rsidR="00395124">
        <w:rPr>
          <w:bCs/>
        </w:rPr>
        <w:t>;</w:t>
      </w:r>
    </w:p>
    <w:p w14:paraId="62B27F9B" w14:textId="33ABA665" w:rsidR="00543EF3" w:rsidRPr="00543EF3" w:rsidRDefault="00E156E0" w:rsidP="00E156E0">
      <w:pPr>
        <w:numPr>
          <w:ilvl w:val="0"/>
          <w:numId w:val="25"/>
        </w:numPr>
        <w:rPr>
          <w:b/>
          <w:bCs/>
        </w:rPr>
      </w:pPr>
      <w:r w:rsidRPr="00543EF3">
        <w:rPr>
          <w:bCs/>
        </w:rPr>
        <w:t>Severe coagulopathy</w:t>
      </w:r>
      <w:r w:rsidR="00C738D0">
        <w:rPr>
          <w:bCs/>
        </w:rPr>
        <w:t>.</w:t>
      </w:r>
    </w:p>
    <w:p w14:paraId="5A7E6DEC" w14:textId="77777777" w:rsidR="00172D66" w:rsidRDefault="00172D66" w:rsidP="00EB2C8E">
      <w:pPr>
        <w:rPr>
          <w:bCs/>
        </w:rPr>
      </w:pPr>
    </w:p>
    <w:p w14:paraId="3F4BD9DD" w14:textId="77777777" w:rsidR="00172D66" w:rsidRPr="00EB2C8E" w:rsidRDefault="00172D66" w:rsidP="00EB2C8E">
      <w:pPr>
        <w:numPr>
          <w:ilvl w:val="0"/>
          <w:numId w:val="10"/>
        </w:numPr>
        <w:ind w:left="360"/>
        <w:rPr>
          <w:bCs/>
        </w:rPr>
      </w:pPr>
      <w:r w:rsidRPr="00172D66">
        <w:rPr>
          <w:bCs/>
        </w:rPr>
        <w:t>It is the policy of health plans affiliated with Centene Corporation</w:t>
      </w:r>
      <w:r w:rsidRPr="00172D66">
        <w:rPr>
          <w:bCs/>
          <w:vertAlign w:val="superscript"/>
        </w:rPr>
        <w:t>®</w:t>
      </w:r>
      <w:r w:rsidRPr="00172D66">
        <w:rPr>
          <w:bCs/>
        </w:rPr>
        <w:t xml:space="preserve"> that the following bariatric surgery procedures</w:t>
      </w:r>
      <w:r w:rsidRPr="00172D66">
        <w:rPr>
          <w:bCs/>
          <w:i/>
        </w:rPr>
        <w:t xml:space="preserve"> </w:t>
      </w:r>
      <w:r w:rsidRPr="00172D66">
        <w:rPr>
          <w:bCs/>
        </w:rPr>
        <w:t xml:space="preserve">are considered </w:t>
      </w:r>
      <w:r w:rsidRPr="00EB2C8E">
        <w:rPr>
          <w:b/>
          <w:bCs/>
        </w:rPr>
        <w:t>investigational,</w:t>
      </w:r>
      <w:r w:rsidRPr="00172D66">
        <w:rPr>
          <w:bCs/>
        </w:rPr>
        <w:t xml:space="preserve"> </w:t>
      </w:r>
      <w:r w:rsidRPr="00EB2C8E">
        <w:t>because the medical literature indicates that studies have been inadequate to determine their efficacy and long-term outcomes:</w:t>
      </w:r>
    </w:p>
    <w:p w14:paraId="5BF1D909"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 xml:space="preserve">Distal gastric bypass </w:t>
      </w:r>
      <w:r w:rsidRPr="00172D66">
        <w:rPr>
          <w:color w:val="000000"/>
        </w:rPr>
        <w:t>(very long limb gastric bypass);</w:t>
      </w:r>
    </w:p>
    <w:p w14:paraId="682021BB"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Loop Gastric</w:t>
      </w:r>
      <w:r w:rsidRPr="00172D66">
        <w:rPr>
          <w:color w:val="000000"/>
        </w:rPr>
        <w:t xml:space="preserve"> Bypass ("Mini-Gastric Bypass");</w:t>
      </w:r>
    </w:p>
    <w:p w14:paraId="33BAFF9E"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 xml:space="preserve">Laparoscopic re-sleeve gastrectomy (LRSG) performed after the resulting gastric pouch is primarily too large or dilates after the original </w:t>
      </w:r>
      <w:r>
        <w:rPr>
          <w:color w:val="000000"/>
        </w:rPr>
        <w:t>LSG;</w:t>
      </w:r>
      <w:r w:rsidRPr="00EB2C8E">
        <w:rPr>
          <w:color w:val="000000"/>
        </w:rPr>
        <w:t xml:space="preserve"> </w:t>
      </w:r>
    </w:p>
    <w:p w14:paraId="27ED0D77" w14:textId="77777777" w:rsidR="00172D66" w:rsidRPr="00EB2C8E" w:rsidRDefault="00172D66" w:rsidP="00EB2C8E">
      <w:pPr>
        <w:numPr>
          <w:ilvl w:val="0"/>
          <w:numId w:val="30"/>
        </w:numPr>
        <w:autoSpaceDE w:val="0"/>
        <w:autoSpaceDN w:val="0"/>
        <w:adjustRightInd w:val="0"/>
        <w:spacing w:after="16"/>
        <w:rPr>
          <w:color w:val="000000"/>
        </w:rPr>
      </w:pPr>
      <w:r w:rsidRPr="00172D66">
        <w:rPr>
          <w:color w:val="000000"/>
        </w:rPr>
        <w:t>Fobi pouch;</w:t>
      </w:r>
    </w:p>
    <w:p w14:paraId="4C2A697E"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Laparoscopic greater curvature</w:t>
      </w:r>
      <w:r w:rsidR="00072954" w:rsidRPr="00072954">
        <w:rPr>
          <w:color w:val="000000"/>
        </w:rPr>
        <w:t xml:space="preserve"> plication (Gastric Imbrication</w:t>
      </w:r>
      <w:r w:rsidRPr="00EB2C8E">
        <w:rPr>
          <w:color w:val="000000"/>
        </w:rPr>
        <w:t>)</w:t>
      </w:r>
      <w:r>
        <w:rPr>
          <w:color w:val="000000"/>
        </w:rPr>
        <w:t>;</w:t>
      </w:r>
      <w:r w:rsidRPr="00EB2C8E">
        <w:rPr>
          <w:color w:val="000000"/>
        </w:rPr>
        <w:t xml:space="preserve"> </w:t>
      </w:r>
    </w:p>
    <w:p w14:paraId="121DE9C2" w14:textId="77777777" w:rsidR="00172D66" w:rsidRDefault="00172D66" w:rsidP="00EB2C8E">
      <w:pPr>
        <w:numPr>
          <w:ilvl w:val="0"/>
          <w:numId w:val="30"/>
        </w:numPr>
        <w:autoSpaceDE w:val="0"/>
        <w:autoSpaceDN w:val="0"/>
        <w:adjustRightInd w:val="0"/>
        <w:spacing w:after="16"/>
        <w:rPr>
          <w:color w:val="000000"/>
        </w:rPr>
      </w:pPr>
      <w:r w:rsidRPr="00EB2C8E">
        <w:rPr>
          <w:color w:val="000000"/>
        </w:rPr>
        <w:t>LAP-BAND when BMI is 30 to 35 with or without comorbid conditions</w:t>
      </w:r>
      <w:r>
        <w:rPr>
          <w:color w:val="000000"/>
        </w:rPr>
        <w:t>;</w:t>
      </w:r>
      <w:r w:rsidRPr="00EB2C8E">
        <w:rPr>
          <w:color w:val="000000"/>
        </w:rPr>
        <w:t xml:space="preserve"> </w:t>
      </w:r>
    </w:p>
    <w:p w14:paraId="209D68EE" w14:textId="77777777" w:rsidR="00CA2DF0" w:rsidRPr="00EB2C8E" w:rsidRDefault="00CA2DF0" w:rsidP="00EB2C8E">
      <w:pPr>
        <w:numPr>
          <w:ilvl w:val="0"/>
          <w:numId w:val="30"/>
        </w:numPr>
        <w:autoSpaceDE w:val="0"/>
        <w:autoSpaceDN w:val="0"/>
        <w:adjustRightInd w:val="0"/>
        <w:spacing w:after="16"/>
        <w:rPr>
          <w:color w:val="000000"/>
        </w:rPr>
      </w:pPr>
      <w:r>
        <w:rPr>
          <w:color w:val="000000"/>
        </w:rPr>
        <w:t>AspireAssist;</w:t>
      </w:r>
    </w:p>
    <w:p w14:paraId="11E412AE" w14:textId="77777777" w:rsidR="009C432F" w:rsidRDefault="00172D66" w:rsidP="00EB2C8E">
      <w:pPr>
        <w:numPr>
          <w:ilvl w:val="0"/>
          <w:numId w:val="30"/>
        </w:numPr>
        <w:autoSpaceDE w:val="0"/>
        <w:autoSpaceDN w:val="0"/>
        <w:adjustRightInd w:val="0"/>
        <w:rPr>
          <w:color w:val="000000"/>
        </w:rPr>
      </w:pPr>
      <w:r w:rsidRPr="00EB2C8E">
        <w:rPr>
          <w:color w:val="000000"/>
        </w:rPr>
        <w:t>Endoscopic Suture Revisions post bariatric surgery</w:t>
      </w:r>
      <w:r w:rsidR="009C432F">
        <w:rPr>
          <w:color w:val="000000"/>
        </w:rPr>
        <w:t>;</w:t>
      </w:r>
    </w:p>
    <w:p w14:paraId="39190FB4" w14:textId="39237CBE" w:rsidR="009C432F" w:rsidRDefault="009C432F" w:rsidP="009C432F">
      <w:pPr>
        <w:numPr>
          <w:ilvl w:val="0"/>
          <w:numId w:val="30"/>
        </w:numPr>
        <w:autoSpaceDE w:val="0"/>
        <w:autoSpaceDN w:val="0"/>
        <w:adjustRightInd w:val="0"/>
        <w:rPr>
          <w:color w:val="000000"/>
        </w:rPr>
      </w:pPr>
      <w:r w:rsidRPr="009C432F">
        <w:rPr>
          <w:color w:val="000000"/>
        </w:rPr>
        <w:t>Single anastomosis duodenoileal bypass</w:t>
      </w:r>
      <w:r>
        <w:rPr>
          <w:color w:val="000000"/>
        </w:rPr>
        <w:t xml:space="preserve"> (SADI);</w:t>
      </w:r>
    </w:p>
    <w:p w14:paraId="187F8C8B" w14:textId="0AAAAEE2" w:rsidR="009621B6" w:rsidRDefault="00A42117" w:rsidP="00A42117">
      <w:pPr>
        <w:numPr>
          <w:ilvl w:val="0"/>
          <w:numId w:val="30"/>
        </w:numPr>
        <w:autoSpaceDE w:val="0"/>
        <w:autoSpaceDN w:val="0"/>
        <w:adjustRightInd w:val="0"/>
        <w:rPr>
          <w:color w:val="000000"/>
        </w:rPr>
      </w:pPr>
      <w:r>
        <w:rPr>
          <w:color w:val="000000"/>
        </w:rPr>
        <w:t>G</w:t>
      </w:r>
      <w:r w:rsidR="009621B6" w:rsidRPr="009621B6">
        <w:rPr>
          <w:color w:val="000000"/>
        </w:rPr>
        <w:t>astric plication</w:t>
      </w:r>
      <w:r>
        <w:rPr>
          <w:color w:val="000000"/>
        </w:rPr>
        <w:t>/</w:t>
      </w:r>
      <w:r w:rsidRPr="00A42117">
        <w:t xml:space="preserve"> </w:t>
      </w:r>
      <w:r w:rsidRPr="00A42117">
        <w:rPr>
          <w:color w:val="000000"/>
        </w:rPr>
        <w:t>Endoluminal vertical gastroplasty</w:t>
      </w:r>
      <w:r w:rsidR="006745EE">
        <w:rPr>
          <w:color w:val="000000"/>
        </w:rPr>
        <w:t>;</w:t>
      </w:r>
    </w:p>
    <w:p w14:paraId="56A6EA85" w14:textId="77777777" w:rsidR="006745EE" w:rsidRDefault="00354D58" w:rsidP="00354D58">
      <w:pPr>
        <w:numPr>
          <w:ilvl w:val="0"/>
          <w:numId w:val="30"/>
        </w:numPr>
        <w:autoSpaceDE w:val="0"/>
        <w:autoSpaceDN w:val="0"/>
        <w:adjustRightInd w:val="0"/>
        <w:rPr>
          <w:color w:val="000000"/>
        </w:rPr>
      </w:pPr>
      <w:r w:rsidRPr="00354D58">
        <w:rPr>
          <w:color w:val="000000"/>
        </w:rPr>
        <w:t>Endoscopic gastrointestinal bypass devices (EGIBD</w:t>
      </w:r>
      <w:r w:rsidR="00252613">
        <w:rPr>
          <w:color w:val="000000"/>
        </w:rPr>
        <w:t xml:space="preserve"> (barrier devices)</w:t>
      </w:r>
      <w:r w:rsidR="006745EE">
        <w:rPr>
          <w:color w:val="000000"/>
        </w:rPr>
        <w:t>;</w:t>
      </w:r>
    </w:p>
    <w:p w14:paraId="18027F68" w14:textId="77777777" w:rsidR="00172D66" w:rsidRDefault="00172D66" w:rsidP="00EB2C8E"/>
    <w:p w14:paraId="32DE7CE4" w14:textId="77777777" w:rsidR="000041AA" w:rsidRPr="000041AA" w:rsidRDefault="00431A60" w:rsidP="000041AA">
      <w:pPr>
        <w:numPr>
          <w:ilvl w:val="0"/>
          <w:numId w:val="10"/>
        </w:numPr>
        <w:ind w:left="360"/>
        <w:rPr>
          <w:bCs/>
        </w:rPr>
      </w:pPr>
      <w:r w:rsidRPr="00172D66">
        <w:rPr>
          <w:bCs/>
        </w:rPr>
        <w:lastRenderedPageBreak/>
        <w:t>It is the policy of health plans affiliated with Centene Corporation</w:t>
      </w:r>
      <w:r w:rsidRPr="00172D66">
        <w:rPr>
          <w:bCs/>
          <w:vertAlign w:val="superscript"/>
        </w:rPr>
        <w:t>®</w:t>
      </w:r>
      <w:r w:rsidRPr="00172D66">
        <w:rPr>
          <w:bCs/>
        </w:rPr>
        <w:t xml:space="preserve"> that the following bariatric surgery procedures</w:t>
      </w:r>
      <w:r w:rsidRPr="00172D66">
        <w:rPr>
          <w:bCs/>
          <w:i/>
        </w:rPr>
        <w:t xml:space="preserve"> </w:t>
      </w:r>
      <w:r w:rsidRPr="00172D66">
        <w:rPr>
          <w:bCs/>
        </w:rPr>
        <w:t xml:space="preserve">are considered </w:t>
      </w:r>
      <w:r>
        <w:rPr>
          <w:b/>
          <w:bCs/>
        </w:rPr>
        <w:t>not medically necessary</w:t>
      </w:r>
      <w:r w:rsidRPr="007A2A19">
        <w:rPr>
          <w:b/>
          <w:bCs/>
        </w:rPr>
        <w:t>,</w:t>
      </w:r>
      <w:r w:rsidR="000041AA">
        <w:rPr>
          <w:b/>
          <w:bCs/>
        </w:rPr>
        <w:t xml:space="preserve"> </w:t>
      </w:r>
      <w:r w:rsidR="000041AA" w:rsidRPr="00EB2C8E">
        <w:rPr>
          <w:bCs/>
        </w:rPr>
        <w:t>due to potential complications and a lack of positive outcomes</w:t>
      </w:r>
      <w:r w:rsidR="000041AA">
        <w:rPr>
          <w:bCs/>
        </w:rPr>
        <w:t>:</w:t>
      </w:r>
    </w:p>
    <w:p w14:paraId="1C6A14F1" w14:textId="77777777" w:rsidR="000041AA" w:rsidRPr="00EB2C8E" w:rsidRDefault="000041AA" w:rsidP="00EB2C8E">
      <w:pPr>
        <w:numPr>
          <w:ilvl w:val="0"/>
          <w:numId w:val="31"/>
        </w:numPr>
        <w:rPr>
          <w:bCs/>
        </w:rPr>
      </w:pPr>
      <w:r w:rsidRPr="00EB2C8E">
        <w:rPr>
          <w:bCs/>
        </w:rPr>
        <w:t>Biliopancreatic diversion (BPD) procedure (also known as the Scopinaro procedure)</w:t>
      </w:r>
      <w:r>
        <w:rPr>
          <w:bCs/>
        </w:rPr>
        <w:t>;</w:t>
      </w:r>
    </w:p>
    <w:p w14:paraId="2CB21A6C" w14:textId="77777777" w:rsidR="000041AA" w:rsidRDefault="000041AA" w:rsidP="00EB2C8E">
      <w:pPr>
        <w:numPr>
          <w:ilvl w:val="0"/>
          <w:numId w:val="31"/>
        </w:numPr>
        <w:rPr>
          <w:bCs/>
        </w:rPr>
      </w:pPr>
      <w:r w:rsidRPr="00EB2C8E">
        <w:rPr>
          <w:bCs/>
        </w:rPr>
        <w:t>Jejunoileal bypass (jejuno-colic bypass)</w:t>
      </w:r>
      <w:r>
        <w:rPr>
          <w:bCs/>
        </w:rPr>
        <w:t>;</w:t>
      </w:r>
    </w:p>
    <w:p w14:paraId="47AC75E7" w14:textId="77777777" w:rsidR="008C5799" w:rsidRPr="00EB2C8E" w:rsidRDefault="008C5799" w:rsidP="00EB2C8E">
      <w:pPr>
        <w:numPr>
          <w:ilvl w:val="0"/>
          <w:numId w:val="31"/>
        </w:numPr>
        <w:rPr>
          <w:bCs/>
        </w:rPr>
      </w:pPr>
      <w:r>
        <w:rPr>
          <w:bCs/>
        </w:rPr>
        <w:t>Vertical Banded Gastroplasty (VBG);</w:t>
      </w:r>
    </w:p>
    <w:p w14:paraId="3E340280" w14:textId="77777777" w:rsidR="000041AA" w:rsidRPr="00EB2C8E" w:rsidRDefault="000041AA" w:rsidP="00EB2C8E">
      <w:pPr>
        <w:numPr>
          <w:ilvl w:val="0"/>
          <w:numId w:val="31"/>
        </w:numPr>
        <w:rPr>
          <w:bCs/>
        </w:rPr>
      </w:pPr>
      <w:r w:rsidRPr="00EB2C8E">
        <w:rPr>
          <w:bCs/>
        </w:rPr>
        <w:t>Gastric balloon</w:t>
      </w:r>
      <w:r>
        <w:rPr>
          <w:bCs/>
        </w:rPr>
        <w:t>;</w:t>
      </w:r>
    </w:p>
    <w:p w14:paraId="6C50AB55" w14:textId="77777777" w:rsidR="000041AA" w:rsidRPr="00EB2C8E" w:rsidRDefault="000041AA" w:rsidP="00EB2C8E">
      <w:pPr>
        <w:numPr>
          <w:ilvl w:val="0"/>
          <w:numId w:val="31"/>
        </w:numPr>
        <w:rPr>
          <w:bCs/>
        </w:rPr>
      </w:pPr>
      <w:r w:rsidRPr="00EB2C8E">
        <w:rPr>
          <w:bCs/>
        </w:rPr>
        <w:t>Gastric pacing</w:t>
      </w:r>
      <w:r>
        <w:rPr>
          <w:bCs/>
        </w:rPr>
        <w:t>;</w:t>
      </w:r>
    </w:p>
    <w:p w14:paraId="6DC9DCFA" w14:textId="77777777" w:rsidR="00172D66" w:rsidRPr="00EB2C8E" w:rsidRDefault="000041AA" w:rsidP="00EB2C8E">
      <w:pPr>
        <w:numPr>
          <w:ilvl w:val="0"/>
          <w:numId w:val="31"/>
        </w:numPr>
        <w:rPr>
          <w:bCs/>
        </w:rPr>
      </w:pPr>
      <w:r w:rsidRPr="00EB2C8E">
        <w:rPr>
          <w:bCs/>
        </w:rPr>
        <w:t>Gastric wrapping</w:t>
      </w:r>
      <w:r>
        <w:rPr>
          <w:bCs/>
        </w:rPr>
        <w:t>.</w:t>
      </w:r>
    </w:p>
    <w:p w14:paraId="742F61D2" w14:textId="77777777" w:rsidR="00E156E0" w:rsidRDefault="00E156E0" w:rsidP="00FB0592">
      <w:pPr>
        <w:rPr>
          <w:b/>
          <w:bCs/>
        </w:rPr>
      </w:pPr>
    </w:p>
    <w:p w14:paraId="58C8B0FF" w14:textId="77777777" w:rsidR="00FB0592" w:rsidRDefault="00FB0592" w:rsidP="00FB0592">
      <w:pPr>
        <w:pStyle w:val="Heading2"/>
        <w:rPr>
          <w:u w:val="none"/>
        </w:rPr>
      </w:pPr>
      <w:r w:rsidRPr="00B777AF">
        <w:rPr>
          <w:u w:val="none"/>
        </w:rPr>
        <w:t>Background</w:t>
      </w:r>
    </w:p>
    <w:p w14:paraId="263AFC48" w14:textId="77777777" w:rsidR="00543EF3" w:rsidRDefault="00543EF3" w:rsidP="00543EF3">
      <w:r>
        <w:t xml:space="preserve">There is sufficient evidence in peer-reviewed medical literature to support the use of the above mentioned bariatric surgeries for the clinically obese individual.  Persons with clinically severe obesity are at risk for increased mortality and multiple co-morbidities.  These co-morbidities include hypertension, hypertrophic cardiomyopathy, hyperlipidemia, diabetes, cholelithiasis, obstructive sleep apnea, hypoventilation, degenerative arthritis and psychosocial impairments.  </w:t>
      </w:r>
    </w:p>
    <w:p w14:paraId="3FED213C" w14:textId="77777777" w:rsidR="00543EF3" w:rsidRDefault="00543EF3" w:rsidP="00543EF3"/>
    <w:p w14:paraId="0720D4CA" w14:textId="77777777" w:rsidR="00543EF3" w:rsidRDefault="00543EF3" w:rsidP="00543EF3">
      <w:r>
        <w:t xml:space="preserve">The majority of severely obese patients losing weight through non-operative methods alone regain all the weight lost over the next five years.  Surgical treatment is the only proven method of achieving long term weight control for the morbidly obese.  Eating behaviors after surgery improve dramatically due to the restricted size of the stomach allowing only small amounts of food to be taken in at a time.  </w:t>
      </w:r>
    </w:p>
    <w:p w14:paraId="119002A2" w14:textId="77777777" w:rsidR="00543EF3" w:rsidRDefault="00543EF3" w:rsidP="00543EF3"/>
    <w:p w14:paraId="5CC1ABA2" w14:textId="77777777" w:rsidR="00543EF3" w:rsidRDefault="00543EF3" w:rsidP="00543EF3">
      <w:r>
        <w:t>The success of the bariatric surgery does rely on the motivation and dedication to the program of the patient.  The patient must be able to participate in the treatment and long-term follow up required after surgery.  Studies have shown that about 10% of patients may have unsatisfactory weight loss or regain much of the weight they have lost.  This may occur due to frequent snacking on high-calorie foods or lack of exercise.  Technical problems that may occur include a stretched pouch due to overeating following surgery.  Ensuring patients are motivated to lose weight can help prevent some of these issues.</w:t>
      </w:r>
    </w:p>
    <w:p w14:paraId="0CE25B31" w14:textId="77777777" w:rsidR="00543EF3" w:rsidRDefault="00543EF3" w:rsidP="00543EF3"/>
    <w:p w14:paraId="5DA4BC79" w14:textId="542C3078" w:rsidR="00543EF3" w:rsidRDefault="00543EF3" w:rsidP="00543EF3">
      <w:r>
        <w:t xml:space="preserve">Maximum weight loss usually occurs between 18 and 24 months postoperatively.  The average weight loss at five years ranges from 48 to 74% after gastric bypass and 50 to 60% following gastric banding.  Several studies have follow-up from 5-15 years with these patients maintaining weight loss of 50-60% of excess weight.  The Lap Band is a small bracelet-like band placed around the top of the stomach to produce a small pouch about the size of a thumb.  The size of the outlet is controlled by a circular balloon inside the band that can be inflated and deflated with saline solution through an access port placed under the skin.  The more inflated the balloon, the narrower the opening and slower passage of food to the rest of the stomach.  </w:t>
      </w:r>
    </w:p>
    <w:p w14:paraId="13DF45A0" w14:textId="77777777" w:rsidR="00543EF3" w:rsidRPr="00125EE2" w:rsidRDefault="00543EF3" w:rsidP="00543EF3"/>
    <w:p w14:paraId="777ED287" w14:textId="77777777" w:rsidR="00543EF3" w:rsidRDefault="00543EF3" w:rsidP="00543EF3">
      <w:r>
        <w:t>Roux-en-Y gastric bypass (</w:t>
      </w:r>
      <w:r w:rsidRPr="00125EE2">
        <w:t>RYGB</w:t>
      </w:r>
      <w:r>
        <w:t xml:space="preserve">) creates a small stomach pouch, bypassing most of the stomach, duodenum, and upper intestine.  Weight loss occurs through restriction of food intake and by decreasing the absorption of food by re-routing food directly from the pouch into the small intestine.  </w:t>
      </w:r>
    </w:p>
    <w:p w14:paraId="575F8937" w14:textId="77777777" w:rsidR="00543EF3" w:rsidRDefault="00543EF3" w:rsidP="00543EF3"/>
    <w:p w14:paraId="071FECB5" w14:textId="723B69FA" w:rsidR="00543EF3" w:rsidRDefault="00543EF3" w:rsidP="00543EF3">
      <w:r w:rsidRPr="00125EE2">
        <w:lastRenderedPageBreak/>
        <w:t>Biliopancreatic diversion with duodenal switch</w:t>
      </w:r>
      <w:r>
        <w:t xml:space="preserve"> (BPD-DS) is a complex operation that includes 1) removing a large portion of the stomach to promote smaller meal sizes, 2) re-routing of food away from much of the small intestine to prevent</w:t>
      </w:r>
      <w:r w:rsidR="002402C4">
        <w:t xml:space="preserve"> partial</w:t>
      </w:r>
      <w:r>
        <w:t xml:space="preserve"> absorption of food, and 3) re-routing of bile and other digestive </w:t>
      </w:r>
      <w:r w:rsidR="002402C4">
        <w:t>juices that</w:t>
      </w:r>
      <w:r>
        <w:t xml:space="preserve"> impair digestion.  The operation bypasses most of the duodenum, but leaves a small portion for food and the absorption of some vitamins and minerals.  BPD-DS produces significant weight loss, but has a greater risk of long-term complications due to decreased absorption of food, vitamins, and minerals.</w:t>
      </w:r>
    </w:p>
    <w:p w14:paraId="6EC89A8B" w14:textId="77777777" w:rsidR="00543EF3" w:rsidRDefault="00543EF3" w:rsidP="00543EF3"/>
    <w:p w14:paraId="20DDA894" w14:textId="77777777" w:rsidR="00543EF3" w:rsidRDefault="00543EF3" w:rsidP="00543EF3">
      <w:r>
        <w:t>There are both early and later complications associated with these operations.  Early complications can include bleeding, infections, leaks from suture sites and blood clots.  Strictures, hernias, and malnutrition, especially when not taking prescribed vitamins and minerals, are all late complications that can occur in addition to the above mentioned stretched pouch or separated stitches.  A repeat surgery is at times required to repair some of these complications.</w:t>
      </w:r>
    </w:p>
    <w:p w14:paraId="28CDDCBC" w14:textId="77777777" w:rsidR="00505210" w:rsidRDefault="00505210" w:rsidP="00543EF3"/>
    <w:p w14:paraId="384FC15F" w14:textId="57B617F0" w:rsidR="00505210" w:rsidRPr="00125EE2" w:rsidRDefault="00505210" w:rsidP="00505210">
      <w:r w:rsidRPr="00CD635D">
        <w:t xml:space="preserve">In </w:t>
      </w:r>
      <w:r>
        <w:t>an u</w:t>
      </w:r>
      <w:r w:rsidRPr="00CD635D">
        <w:t xml:space="preserve">pdated </w:t>
      </w:r>
      <w:r>
        <w:t xml:space="preserve">position </w:t>
      </w:r>
      <w:r w:rsidRPr="00CD635D">
        <w:t>statement</w:t>
      </w:r>
      <w:r>
        <w:t xml:space="preserve"> </w:t>
      </w:r>
      <w:r w:rsidRPr="00CD635D">
        <w:t>on the role of bariatric surgery in class I obesity</w:t>
      </w:r>
      <w:r>
        <w:t xml:space="preserve"> (</w:t>
      </w:r>
      <w:r w:rsidRPr="00CD635D">
        <w:t xml:space="preserve">BMI of 30.0–34.9 kg/m </w:t>
      </w:r>
      <w:r w:rsidRPr="00E86546">
        <w:rPr>
          <w:vertAlign w:val="superscript"/>
        </w:rPr>
        <w:t>2</w:t>
      </w:r>
      <w:r w:rsidRPr="00CD635D">
        <w:t>)</w:t>
      </w:r>
      <w:r>
        <w:t>,</w:t>
      </w:r>
      <w:r w:rsidR="006176E9">
        <w:t xml:space="preserve"> </w:t>
      </w:r>
      <w:r w:rsidRPr="00CD635D">
        <w:t>the</w:t>
      </w:r>
      <w:r>
        <w:t xml:space="preserve"> </w:t>
      </w:r>
      <w:r w:rsidRPr="00CD635D">
        <w:t xml:space="preserve">American Society for Metabolic and Bariatric Surgery (ASMBS) </w:t>
      </w:r>
      <w:r w:rsidR="006176E9">
        <w:t xml:space="preserve">recommend </w:t>
      </w:r>
      <w:r>
        <w:t xml:space="preserve"> </w:t>
      </w:r>
      <w:r w:rsidRPr="00505210">
        <w:t xml:space="preserve">patients with BMI 30 to 35 kg/m </w:t>
      </w:r>
      <w:r w:rsidRPr="00E86546">
        <w:rPr>
          <w:vertAlign w:val="superscript"/>
        </w:rPr>
        <w:t xml:space="preserve">2 </w:t>
      </w:r>
      <w:r w:rsidRPr="00505210">
        <w:t xml:space="preserve">and obesity- related co-morbidities who do not achieve substantial, durable weight loss and co-morbidity improvement with reasonable nonsurgical methods, bariatric surgery should be offered as an option for suitable individuals. In this population, surgical intervention should be considered after failure of nonsurgical treatments. Particularly given the presence of high-quality data in patients with type 2 diabetes, bariatric and metabolic surgery should be strongly considered for patients with BMI 30 to 35 kg/m </w:t>
      </w:r>
      <w:r w:rsidRPr="00E86546">
        <w:rPr>
          <w:vertAlign w:val="superscript"/>
        </w:rPr>
        <w:t>2</w:t>
      </w:r>
      <w:r w:rsidRPr="00505210">
        <w:t xml:space="preserve"> and type 2 diabetes. AGB, SG, and RYGB have been shown to be well- tolerated and effective treatments for patients with BMI 30 to 35 kg/m </w:t>
      </w:r>
      <w:r w:rsidRPr="00E86546">
        <w:rPr>
          <w:vertAlign w:val="superscript"/>
        </w:rPr>
        <w:t>2</w:t>
      </w:r>
      <w:r w:rsidR="006176E9">
        <w:rPr>
          <w:vertAlign w:val="superscript"/>
        </w:rPr>
        <w:t xml:space="preserve">. </w:t>
      </w:r>
      <w:r w:rsidRPr="00505210">
        <w:t>Safety and efficacy of these procedures in low-BMI patients appear to be similar to results in patients with severe obesity.</w:t>
      </w:r>
      <w:r>
        <w:t xml:space="preserve">  Currently, </w:t>
      </w:r>
      <w:r w:rsidRPr="00505210">
        <w:t>the best evidence for bariatric and metabolic surgery for patients with class I obesity and co-morbid conditions exists for patients in the 18 to 65 age group</w:t>
      </w:r>
      <w:r>
        <w:t>.</w:t>
      </w:r>
      <w:r w:rsidRPr="00E86546">
        <w:rPr>
          <w:vertAlign w:val="superscript"/>
        </w:rPr>
        <w:t>33</w:t>
      </w:r>
    </w:p>
    <w:p w14:paraId="7C99EE16" w14:textId="77777777" w:rsidR="00505210" w:rsidRDefault="00505210" w:rsidP="00543EF3"/>
    <w:p w14:paraId="73A54E3D" w14:textId="77777777" w:rsidR="00543EF3" w:rsidRPr="000350EC" w:rsidRDefault="00543EF3" w:rsidP="00543EF3">
      <w:pPr>
        <w:rPr>
          <w:i/>
        </w:rPr>
      </w:pPr>
      <w:r w:rsidRPr="000350EC">
        <w:rPr>
          <w:i/>
        </w:rPr>
        <w:t xml:space="preserve">Bariatric Surgery in Adolescents  </w:t>
      </w:r>
    </w:p>
    <w:p w14:paraId="27B76D7A" w14:textId="77777777" w:rsidR="00543EF3" w:rsidRPr="00DC6DD7" w:rsidRDefault="00543EF3" w:rsidP="00543EF3">
      <w:r>
        <w:t>Weight loss surgery has been performed in small groups of adolescents since the 1970s.  Recent data has shown a significant increase in the rate since 2000.  It is likely that we will continue to see a rise in the rate of adolescents undergoing weight loss surgery with the current</w:t>
      </w:r>
      <w:r w:rsidR="00E40EBA">
        <w:t xml:space="preserve"> pediatric</w:t>
      </w:r>
      <w:r>
        <w:t xml:space="preserve"> obesity epidemic. Children and adolescents who are severely obese are at risk for the same mortality and co-morbidities as adults.  These co-morbidities include hypertension, hypertrophic cardiomyopathy, hyperlipidemia, diabetes, cholelithiasis, obstructive sleep apnea, depression and impaired quality of life.  In addition, children in the BMI category ≥ 35 kg/m</w:t>
      </w:r>
      <w:r>
        <w:rPr>
          <w:vertAlign w:val="superscript"/>
        </w:rPr>
        <w:t>2</w:t>
      </w:r>
      <w:r>
        <w:t xml:space="preserve"> will almost always remain obese and 65% will have a BMI ≥ 40 as an adult.</w:t>
      </w:r>
    </w:p>
    <w:p w14:paraId="42EFA9C7" w14:textId="77777777" w:rsidR="00543EF3" w:rsidRDefault="00543EF3" w:rsidP="00543EF3"/>
    <w:p w14:paraId="7F510391" w14:textId="77777777" w:rsidR="00543EF3" w:rsidRDefault="00543EF3" w:rsidP="00543EF3">
      <w:r>
        <w:t xml:space="preserve">Changes in diet and physical activity must be attempted prior to weight loss surgery in adolescents.  A multi-disciplinary, family-based approach should be undertaken to support a staged weight loss plan.  However, studies suggest that dietary and behavioral interventions rarely result in significant and sustained weight loss in adolescents.  This same multi-disciplinary and family approach must be taken when evaluating and planning for bariatric surgery in an adolescent.  </w:t>
      </w:r>
    </w:p>
    <w:p w14:paraId="6202CE6E" w14:textId="77777777" w:rsidR="00543EF3" w:rsidRDefault="00543EF3" w:rsidP="00543EF3"/>
    <w:p w14:paraId="20B63C70" w14:textId="77777777" w:rsidR="00543EF3" w:rsidRDefault="00543EF3" w:rsidP="00543EF3">
      <w:r>
        <w:lastRenderedPageBreak/>
        <w:t>The multi-disciplinary team should include an experienced bariatric surgeon, pediatric obesity specialist, nurse, dietician, and pediatric psychologist or psychiatrist.  Additional sub-specialists must be readily available for evaluation of co-morbidities.  The success of the bariatric surgery does rely on the motivation and dedication to the program of the patient and their family.  The patient and family must be willing and able to participate in the treatment and long-term follow up required after surgery.  The adolescent must show evidence of mature decision-making with appropriate understanding of the risks and benefits of surgery.</w:t>
      </w:r>
    </w:p>
    <w:p w14:paraId="0A394C70" w14:textId="77777777" w:rsidR="00543EF3" w:rsidRDefault="00543EF3" w:rsidP="00543EF3"/>
    <w:p w14:paraId="53361D8F" w14:textId="77777777" w:rsidR="00FB0592" w:rsidRDefault="00543EF3" w:rsidP="00FB0592">
      <w:r>
        <w:t xml:space="preserve">Current existing retrospective data on adolescent weight loss surgery demonstrate that both bypass and banding lead to clinically significant and durable decrease in weight loss and BMI.  Obesity-related diseases also improve or resolve after surgically induced weight loss in adolescents.  There have not been enough studies to indicate what the long-term weight loss sustainability is in adolescents.  Specific predictors of weight regain after bariatric surgery are still unknown.  </w:t>
      </w:r>
    </w:p>
    <w:p w14:paraId="370A0980" w14:textId="77777777" w:rsidR="00202314" w:rsidRDefault="00202314" w:rsidP="00FB0592"/>
    <w:p w14:paraId="61DC9D92" w14:textId="5C7DCA9E" w:rsidR="00720292" w:rsidRDefault="00BD37EC" w:rsidP="00720292">
      <w:r>
        <w:t>Recent</w:t>
      </w:r>
      <w:r w:rsidR="00F03C76">
        <w:t xml:space="preserve">ly updated </w:t>
      </w:r>
      <w:r>
        <w:t xml:space="preserve">guidelines from the </w:t>
      </w:r>
      <w:r w:rsidRPr="00BD37EC">
        <w:t xml:space="preserve">ASMBS </w:t>
      </w:r>
      <w:r>
        <w:t xml:space="preserve">on </w:t>
      </w:r>
      <w:r w:rsidRPr="00BD37EC">
        <w:t>pediatric</w:t>
      </w:r>
      <w:r>
        <w:t xml:space="preserve"> </w:t>
      </w:r>
      <w:r w:rsidRPr="00BD37EC">
        <w:t>metabolic</w:t>
      </w:r>
      <w:r>
        <w:t xml:space="preserve"> </w:t>
      </w:r>
      <w:r w:rsidRPr="00BD37EC">
        <w:t>and</w:t>
      </w:r>
      <w:r>
        <w:t xml:space="preserve"> </w:t>
      </w:r>
      <w:r w:rsidRPr="00BD37EC">
        <w:t>bariatric</w:t>
      </w:r>
      <w:r>
        <w:t xml:space="preserve"> </w:t>
      </w:r>
      <w:r w:rsidRPr="00BD37EC">
        <w:t>surgery</w:t>
      </w:r>
      <w:r>
        <w:t xml:space="preserve"> conclude that metabolic and bariatric surgery </w:t>
      </w:r>
      <w:r w:rsidR="00F03C76">
        <w:t xml:space="preserve">(MBS) </w:t>
      </w:r>
      <w:r>
        <w:t>is a proven,</w:t>
      </w:r>
      <w:r w:rsidR="006157E7">
        <w:t xml:space="preserve"> </w:t>
      </w:r>
      <w:r>
        <w:t>effective treatment for severe obesity disease in adolescents and should be considered standard of care.</w:t>
      </w:r>
      <w:r w:rsidR="00F03C76">
        <w:t xml:space="preserve"> Treatment of severe obesity in adolescents clearly requires a multidisciplinary approach where MBS should not be consigned to the treatment of last resort. Rather, when considered appropriate and within the clinical best practice guidelines, MBS should be readily offered to adolescents with obesity to effectively reverse co-morbidities and achieve overall wellness.</w:t>
      </w:r>
      <w:r w:rsidR="00720292">
        <w:t xml:space="preserve"> Prior weight loss attempts,</w:t>
      </w:r>
    </w:p>
    <w:p w14:paraId="0DE00F5E" w14:textId="10583642" w:rsidR="00202314" w:rsidRPr="00B777AF" w:rsidRDefault="00720292" w:rsidP="00FB0592">
      <w:r>
        <w:t xml:space="preserve">Tanner stage, and bone age should not be barriers to definitive treatment. </w:t>
      </w:r>
      <w:r w:rsidR="00F03C76" w:rsidRPr="002402C4">
        <w:rPr>
          <w:vertAlign w:val="superscript"/>
        </w:rPr>
        <w:t>34</w:t>
      </w:r>
      <w:r>
        <w:rPr>
          <w:vertAlign w:val="superscript"/>
        </w:rPr>
        <w:t xml:space="preserve">  </w:t>
      </w:r>
    </w:p>
    <w:p w14:paraId="294CCED2" w14:textId="77777777" w:rsidR="002402C4" w:rsidRDefault="002402C4">
      <w:pPr>
        <w:rPr>
          <w:bCs/>
          <w:i/>
        </w:rPr>
      </w:pPr>
    </w:p>
    <w:p w14:paraId="78484FFA" w14:textId="55C95EF5" w:rsidR="00FE290A" w:rsidRDefault="009541B8">
      <w:pPr>
        <w:rPr>
          <w:bCs/>
          <w:i/>
        </w:rPr>
      </w:pPr>
      <w:r w:rsidRPr="000350EC">
        <w:rPr>
          <w:bCs/>
          <w:i/>
        </w:rPr>
        <w:t>Investigational Procedures</w:t>
      </w:r>
    </w:p>
    <w:p w14:paraId="09311306" w14:textId="77777777" w:rsidR="009541B8" w:rsidRDefault="001C542A" w:rsidP="000350EC">
      <w:pPr>
        <w:pStyle w:val="Default"/>
      </w:pPr>
      <w:r w:rsidRPr="001C542A">
        <w:rPr>
          <w:rFonts w:ascii="Times New Roman" w:hAnsi="Times New Roman" w:cs="Times New Roman"/>
          <w:color w:val="auto"/>
        </w:rPr>
        <w:t>Long-limb or Distal Gastric Bypass for Superobesity</w:t>
      </w:r>
      <w:r>
        <w:rPr>
          <w:rFonts w:ascii="Times New Roman" w:hAnsi="Times New Roman" w:cs="Times New Roman"/>
          <w:color w:val="auto"/>
        </w:rPr>
        <w:t xml:space="preserve">: </w:t>
      </w:r>
      <w:r w:rsidR="006E0412" w:rsidRPr="000350EC">
        <w:rPr>
          <w:rFonts w:ascii="Times New Roman" w:hAnsi="Times New Roman" w:cs="Times New Roman"/>
          <w:color w:val="auto"/>
        </w:rPr>
        <w:t>A</w:t>
      </w:r>
      <w:r>
        <w:rPr>
          <w:rFonts w:ascii="Times New Roman" w:hAnsi="Times New Roman" w:cs="Times New Roman"/>
          <w:color w:val="auto"/>
        </w:rPr>
        <w:t>n</w:t>
      </w:r>
      <w:r w:rsidR="006E0412" w:rsidRPr="000350EC">
        <w:rPr>
          <w:rFonts w:ascii="Times New Roman" w:hAnsi="Times New Roman" w:cs="Times New Roman"/>
          <w:color w:val="auto"/>
        </w:rPr>
        <w:t xml:space="preserve"> RCT has recently been completed</w:t>
      </w:r>
      <w:r>
        <w:rPr>
          <w:rFonts w:ascii="Times New Roman" w:hAnsi="Times New Roman" w:cs="Times New Roman"/>
          <w:color w:val="auto"/>
        </w:rPr>
        <w:t xml:space="preserve"> by Svanevik et al.</w:t>
      </w:r>
      <w:r w:rsidR="006E0412" w:rsidRPr="000350EC">
        <w:rPr>
          <w:rFonts w:ascii="Times New Roman" w:hAnsi="Times New Roman" w:cs="Times New Roman"/>
          <w:color w:val="auto"/>
        </w:rPr>
        <w:t xml:space="preserve">, but only perioperative outcomes have been reported thus far. </w:t>
      </w:r>
      <w:r>
        <w:rPr>
          <w:rFonts w:ascii="Times New Roman" w:hAnsi="Times New Roman" w:cs="Times New Roman"/>
          <w:color w:val="auto"/>
        </w:rPr>
        <w:t xml:space="preserve">Svanevik et al. found that in superobese patients with BMI between </w:t>
      </w:r>
      <w:r w:rsidRPr="001C542A">
        <w:rPr>
          <w:rFonts w:ascii="Times New Roman" w:hAnsi="Times New Roman" w:cs="Times New Roman"/>
          <w:color w:val="auto"/>
        </w:rPr>
        <w:t>50 and 60 kg/m(2), distal gastric bypass was associated with longer operating time and more severe complications resulting in reoperation than proximal gastric bypass.</w:t>
      </w:r>
      <w:r>
        <w:rPr>
          <w:rFonts w:ascii="Times New Roman" w:hAnsi="Times New Roman" w:cs="Times New Roman"/>
          <w:color w:val="auto"/>
        </w:rPr>
        <w:t xml:space="preserve"> There is increased risk of adverse nutritional outcomes with longer limb gastric bypass. </w:t>
      </w:r>
      <w:r w:rsidRPr="007A2A19">
        <w:rPr>
          <w:rFonts w:ascii="Times New Roman" w:hAnsi="Times New Roman" w:cs="Times New Roman"/>
          <w:color w:val="auto"/>
        </w:rPr>
        <w:t xml:space="preserve">At this time the long-limb or distal gastric bypass for superobesity </w:t>
      </w:r>
      <w:r w:rsidR="0041651E">
        <w:rPr>
          <w:rFonts w:ascii="Times New Roman" w:hAnsi="Times New Roman" w:cs="Times New Roman"/>
          <w:color w:val="auto"/>
        </w:rPr>
        <w:t>is</w:t>
      </w:r>
      <w:r w:rsidRPr="007A2A19">
        <w:rPr>
          <w:rFonts w:ascii="Times New Roman" w:hAnsi="Times New Roman" w:cs="Times New Roman"/>
          <w:color w:val="auto"/>
        </w:rPr>
        <w:t xml:space="preserve"> considered investigational, until more long-term studies can be done which reflect better outcomes than existing procedures.</w:t>
      </w:r>
      <w:r>
        <w:rPr>
          <w:rFonts w:ascii="Times New Roman" w:hAnsi="Times New Roman" w:cs="Times New Roman"/>
          <w:color w:val="auto"/>
        </w:rPr>
        <w:t xml:space="preserve"> </w:t>
      </w:r>
    </w:p>
    <w:p w14:paraId="3AB3818E" w14:textId="77777777" w:rsidR="009541B8" w:rsidRDefault="009541B8" w:rsidP="000350EC">
      <w:pPr>
        <w:pStyle w:val="Default"/>
      </w:pPr>
    </w:p>
    <w:p w14:paraId="137DFD27" w14:textId="0FB48995" w:rsidR="006E0412" w:rsidRPr="001C542A" w:rsidRDefault="006E0412" w:rsidP="000350EC">
      <w:pPr>
        <w:pStyle w:val="Default"/>
      </w:pPr>
      <w:r w:rsidRPr="000350EC">
        <w:rPr>
          <w:rFonts w:ascii="Times New Roman" w:hAnsi="Times New Roman" w:cs="Times New Roman"/>
          <w:color w:val="auto"/>
        </w:rPr>
        <w:t>Loop Gastric Bypass (Mini Gastric Bypass</w:t>
      </w:r>
      <w:r w:rsidR="006157E7">
        <w:rPr>
          <w:rFonts w:ascii="Times New Roman" w:hAnsi="Times New Roman" w:cs="Times New Roman"/>
          <w:color w:val="auto"/>
        </w:rPr>
        <w:t>,</w:t>
      </w:r>
      <w:r w:rsidR="006157E7" w:rsidRPr="006157E7">
        <w:t xml:space="preserve"> </w:t>
      </w:r>
      <w:r w:rsidR="006157E7" w:rsidRPr="006157E7">
        <w:rPr>
          <w:rFonts w:ascii="Times New Roman" w:hAnsi="Times New Roman" w:cs="Times New Roman"/>
          <w:color w:val="auto"/>
        </w:rPr>
        <w:t>one-anastomosis gastric bypass</w:t>
      </w:r>
      <w:r w:rsidRPr="000350EC">
        <w:rPr>
          <w:rFonts w:ascii="Times New Roman" w:hAnsi="Times New Roman" w:cs="Times New Roman"/>
          <w:color w:val="auto"/>
        </w:rPr>
        <w:t xml:space="preserve">): </w:t>
      </w:r>
      <w:r w:rsidRPr="001C542A">
        <w:rPr>
          <w:rFonts w:ascii="Times New Roman" w:hAnsi="Times New Roman" w:cs="Times New Roman"/>
          <w:color w:val="auto"/>
        </w:rPr>
        <w:t>The mini gastric bypass has not been universally accepted due to higher rates of alkaline bile reflux and limited long-term research. More long-term research is needed to solidify mini gastric bypass surgery’s position as a viable bariatric surgery option.</w:t>
      </w:r>
    </w:p>
    <w:p w14:paraId="63658F77" w14:textId="77777777" w:rsidR="0041651E" w:rsidRDefault="0041651E" w:rsidP="000350EC">
      <w:pPr>
        <w:pStyle w:val="Default"/>
      </w:pPr>
    </w:p>
    <w:p w14:paraId="4A3DC150" w14:textId="77777777" w:rsidR="0041651E" w:rsidRPr="000350EC" w:rsidRDefault="0041651E" w:rsidP="000350EC">
      <w:pPr>
        <w:pStyle w:val="Default"/>
      </w:pPr>
      <w:r w:rsidRPr="0041651E">
        <w:rPr>
          <w:rFonts w:ascii="Times New Roman" w:hAnsi="Times New Roman" w:cs="Times New Roman"/>
          <w:color w:val="auto"/>
        </w:rPr>
        <w:t>Re-Sleeve Gastrectomy for Failed Laparoscopic Sleeve Gastrectomy</w:t>
      </w:r>
      <w:r>
        <w:rPr>
          <w:rFonts w:ascii="Times New Roman" w:hAnsi="Times New Roman" w:cs="Times New Roman"/>
          <w:color w:val="auto"/>
        </w:rPr>
        <w:t xml:space="preserve">:  </w:t>
      </w:r>
      <w:r w:rsidRPr="000350EC">
        <w:rPr>
          <w:rFonts w:ascii="Times New Roman" w:hAnsi="Times New Roman" w:cs="Times New Roman"/>
          <w:color w:val="auto"/>
        </w:rPr>
        <w:t xml:space="preserve">Iannelli et al. (2012) noted that laparoscopic sleeve gastrectomy (LSG) was rapidly accepted as a valuable bariatric procedure before its effectiveness on weight loss in the long-term is clearly demonstrated. The authors report a feasibility study including 13 patients undergoing a redo LSG for either progressive weight regain after initial weight loss of insufficient weight loss. AlSabah et al. describe 24 patients who underwent re-sleeve laparoscopic gastrectomy after an initial LSG. Compared to 12 patients that initially had LSG, which was converted to LRYGB, </w:t>
      </w:r>
      <w:r w:rsidR="00431A60" w:rsidRPr="000350EC">
        <w:rPr>
          <w:rFonts w:ascii="Times New Roman" w:hAnsi="Times New Roman" w:cs="Times New Roman"/>
          <w:color w:val="auto"/>
        </w:rPr>
        <w:t xml:space="preserve">results were </w:t>
      </w:r>
      <w:r w:rsidR="00431A60" w:rsidRPr="000350EC">
        <w:rPr>
          <w:rFonts w:ascii="Times New Roman" w:hAnsi="Times New Roman" w:cs="Times New Roman"/>
          <w:color w:val="auto"/>
        </w:rPr>
        <w:lastRenderedPageBreak/>
        <w:t xml:space="preserve">similar, with no significant differences in percent of excess weight loss at one year. They conclude that larger and longer follow-up studies are needed to verify results. </w:t>
      </w:r>
    </w:p>
    <w:p w14:paraId="3E2E0848" w14:textId="77777777" w:rsidR="0041651E" w:rsidRPr="000350EC" w:rsidRDefault="0041651E" w:rsidP="000350EC">
      <w:pPr>
        <w:pStyle w:val="Default"/>
      </w:pPr>
    </w:p>
    <w:p w14:paraId="0700936B" w14:textId="384002D7" w:rsidR="00431A60" w:rsidRPr="000350EC" w:rsidRDefault="00431A60" w:rsidP="000350EC">
      <w:pPr>
        <w:pStyle w:val="Default"/>
      </w:pPr>
      <w:r w:rsidRPr="000350EC">
        <w:rPr>
          <w:rFonts w:ascii="Times New Roman" w:hAnsi="Times New Roman" w:cs="Times New Roman"/>
          <w:color w:val="auto"/>
        </w:rPr>
        <w:t>Fobi Pouch</w:t>
      </w:r>
      <w:r w:rsidR="005E4844">
        <w:rPr>
          <w:rFonts w:ascii="Times New Roman" w:hAnsi="Times New Roman" w:cs="Times New Roman"/>
          <w:color w:val="auto"/>
        </w:rPr>
        <w:t xml:space="preserve"> or Silastic</w:t>
      </w:r>
      <w:r w:rsidR="005E4844" w:rsidRPr="000350EC">
        <w:rPr>
          <w:rFonts w:ascii="Times New Roman" w:hAnsi="Times New Roman" w:cs="Times New Roman"/>
          <w:color w:val="auto"/>
          <w:vertAlign w:val="superscript"/>
        </w:rPr>
        <w:t>®</w:t>
      </w:r>
      <w:r w:rsidR="005E4844">
        <w:rPr>
          <w:rFonts w:ascii="Times New Roman" w:hAnsi="Times New Roman" w:cs="Times New Roman"/>
          <w:color w:val="auto"/>
        </w:rPr>
        <w:t xml:space="preserve"> Ring</w:t>
      </w:r>
      <w:r w:rsidRPr="000350EC">
        <w:rPr>
          <w:rFonts w:ascii="Times New Roman" w:hAnsi="Times New Roman" w:cs="Times New Roman"/>
          <w:color w:val="auto"/>
        </w:rPr>
        <w:t xml:space="preserve">: The Fobi Pouch bariatric operation for obesity is a combination of stomach reduction and gastric bypass. </w:t>
      </w:r>
      <w:r w:rsidR="005E4844">
        <w:rPr>
          <w:rFonts w:ascii="Times New Roman" w:hAnsi="Times New Roman" w:cs="Times New Roman"/>
          <w:color w:val="auto"/>
        </w:rPr>
        <w:t xml:space="preserve">The Silastic ring is placed around the vertically constructed gastric pouch above the anastomosis between the pouch and the intestinal Roux limb. </w:t>
      </w:r>
      <w:r w:rsidRPr="000350EC">
        <w:rPr>
          <w:rFonts w:ascii="Times New Roman" w:hAnsi="Times New Roman" w:cs="Times New Roman"/>
          <w:color w:val="auto"/>
        </w:rPr>
        <w:t xml:space="preserve">Possible long term nutritional deficiencies involve fat soluble vitamin deficiencies of Calcium, Iron, B12, and Folic Acid. Patients are placed on nutritional supplements for the rest of their lives, and yearly monitoring is needed. The Fobi Pouch gastric bypass takes about double the time that a vertical banded gastroplasty operation takes. There is limited research on the outcomes of the </w:t>
      </w:r>
      <w:r w:rsidR="002402C4" w:rsidRPr="000350EC">
        <w:rPr>
          <w:rFonts w:ascii="Times New Roman" w:hAnsi="Times New Roman" w:cs="Times New Roman"/>
          <w:color w:val="auto"/>
        </w:rPr>
        <w:t>Fobi</w:t>
      </w:r>
      <w:r w:rsidRPr="000350EC">
        <w:rPr>
          <w:rFonts w:ascii="Times New Roman" w:hAnsi="Times New Roman" w:cs="Times New Roman"/>
          <w:color w:val="auto"/>
        </w:rPr>
        <w:t xml:space="preserve"> pouch versus other bariatric surgery procedures.</w:t>
      </w:r>
    </w:p>
    <w:p w14:paraId="3C241A81" w14:textId="77777777" w:rsidR="009541B8" w:rsidRDefault="009541B8">
      <w:pPr>
        <w:rPr>
          <w:bCs/>
          <w:i/>
        </w:rPr>
      </w:pPr>
    </w:p>
    <w:p w14:paraId="5019AE43" w14:textId="7A4FD9AE" w:rsidR="009541B8" w:rsidRDefault="00893B05" w:rsidP="000350EC">
      <w:pPr>
        <w:pStyle w:val="Default"/>
        <w:rPr>
          <w:rFonts w:ascii="Times New Roman" w:hAnsi="Times New Roman" w:cs="Times New Roman"/>
        </w:rPr>
      </w:pPr>
      <w:r w:rsidRPr="000350EC">
        <w:rPr>
          <w:rFonts w:ascii="Times New Roman" w:hAnsi="Times New Roman" w:cs="Times New Roman"/>
          <w:bCs/>
        </w:rPr>
        <w:t>Gastric Imbrication:</w:t>
      </w:r>
      <w:r w:rsidRPr="000350EC">
        <w:rPr>
          <w:rFonts w:ascii="Times New Roman" w:hAnsi="Times New Roman" w:cs="Times New Roman"/>
          <w:b/>
          <w:bCs/>
        </w:rPr>
        <w:t xml:space="preserve"> </w:t>
      </w:r>
      <w:r w:rsidRPr="000350EC">
        <w:rPr>
          <w:rFonts w:ascii="Times New Roman" w:hAnsi="Times New Roman" w:cs="Times New Roman"/>
        </w:rPr>
        <w:t>Fried et al. (2011) completed a 3-year RCT on the safety and efficacy of laparoscopic adjustable gastric banding with and without imbrication sutures. The results of the RCT have demonstrated that SAGB combined with a conservative approach to band adjustments and limited retrogastric dissection is effective and safe with and without imbrication sutures. Not using imbrication sutures results in significant benefits in operative speed with comparable clinical weight loss and intermediate term safety.</w:t>
      </w:r>
      <w:r>
        <w:rPr>
          <w:rFonts w:ascii="Times New Roman" w:hAnsi="Times New Roman" w:cs="Times New Roman"/>
        </w:rPr>
        <w:t xml:space="preserve"> Sharma et al. </w:t>
      </w:r>
      <w:r w:rsidR="006E0412">
        <w:rPr>
          <w:rFonts w:ascii="Times New Roman" w:hAnsi="Times New Roman" w:cs="Times New Roman"/>
        </w:rPr>
        <w:t xml:space="preserve">conducted a randomized, double blinded trial comparing LSG and laparoscopic gastric imbrication (LGI). They found </w:t>
      </w:r>
      <w:r w:rsidR="006E0412" w:rsidRPr="000350EC">
        <w:rPr>
          <w:rFonts w:ascii="Times New Roman" w:hAnsi="Times New Roman" w:cs="Times New Roman"/>
        </w:rPr>
        <w:t xml:space="preserve">no differences in weight, age, or BMI preoperatively at 6 months or 3 years between the </w:t>
      </w:r>
      <w:r w:rsidR="002402C4" w:rsidRPr="000350EC">
        <w:rPr>
          <w:rFonts w:ascii="Times New Roman" w:hAnsi="Times New Roman" w:cs="Times New Roman"/>
        </w:rPr>
        <w:t>2</w:t>
      </w:r>
      <w:r w:rsidR="006E0412" w:rsidRPr="000350EC">
        <w:rPr>
          <w:rFonts w:ascii="Times New Roman" w:hAnsi="Times New Roman" w:cs="Times New Roman"/>
        </w:rPr>
        <w:t xml:space="preserve"> groups.</w:t>
      </w:r>
    </w:p>
    <w:p w14:paraId="043F33A9" w14:textId="77777777" w:rsidR="00CA2DF0" w:rsidRDefault="00CA2DF0" w:rsidP="000350EC">
      <w:pPr>
        <w:pStyle w:val="Default"/>
        <w:rPr>
          <w:rFonts w:ascii="Times New Roman" w:hAnsi="Times New Roman" w:cs="Times New Roman"/>
        </w:rPr>
      </w:pPr>
    </w:p>
    <w:p w14:paraId="07AD7C6A" w14:textId="3E1936E7" w:rsidR="00CA2DF0" w:rsidRDefault="00CA2DF0" w:rsidP="000350EC">
      <w:pPr>
        <w:pStyle w:val="Default"/>
      </w:pPr>
      <w:r>
        <w:rPr>
          <w:rFonts w:ascii="Times New Roman" w:hAnsi="Times New Roman" w:cs="Times New Roman"/>
        </w:rPr>
        <w:t>The AspireAssist System (AspireAssist) was FDA approved in 2016.</w:t>
      </w:r>
      <w:r w:rsidR="002663FC">
        <w:rPr>
          <w:rFonts w:ascii="Times New Roman" w:hAnsi="Times New Roman" w:cs="Times New Roman"/>
        </w:rPr>
        <w:t xml:space="preserve"> It is a weight loss devic</w:t>
      </w:r>
      <w:r>
        <w:rPr>
          <w:rFonts w:ascii="Times New Roman" w:hAnsi="Times New Roman" w:cs="Times New Roman"/>
        </w:rPr>
        <w:t>e</w:t>
      </w:r>
      <w:r w:rsidR="002663FC">
        <w:rPr>
          <w:rFonts w:ascii="Times New Roman" w:hAnsi="Times New Roman" w:cs="Times New Roman"/>
        </w:rPr>
        <w:t xml:space="preserve"> comprised of an </w:t>
      </w:r>
      <w:r w:rsidR="002402C4">
        <w:rPr>
          <w:rFonts w:ascii="Times New Roman" w:hAnsi="Times New Roman" w:cs="Times New Roman"/>
        </w:rPr>
        <w:t>endoscopically placed</w:t>
      </w:r>
      <w:r>
        <w:rPr>
          <w:rFonts w:ascii="Times New Roman" w:hAnsi="Times New Roman" w:cs="Times New Roman"/>
        </w:rPr>
        <w:t xml:space="preserve"> percutaneous gastrostomy tube and an external device to facilitate drainage of about 30% of </w:t>
      </w:r>
      <w:r w:rsidR="002663FC">
        <w:rPr>
          <w:rFonts w:ascii="Times New Roman" w:hAnsi="Times New Roman" w:cs="Times New Roman"/>
        </w:rPr>
        <w:t>each</w:t>
      </w:r>
      <w:r>
        <w:rPr>
          <w:rFonts w:ascii="Times New Roman" w:hAnsi="Times New Roman" w:cs="Times New Roman"/>
        </w:rPr>
        <w:t xml:space="preserve"> meal consumed. It is meant to be used in conjunction with diet and exercise. Thompson et al. </w:t>
      </w:r>
      <w:r w:rsidR="00D41F36">
        <w:rPr>
          <w:rFonts w:ascii="Times New Roman" w:hAnsi="Times New Roman" w:cs="Times New Roman"/>
        </w:rPr>
        <w:t xml:space="preserve">(2017) </w:t>
      </w:r>
      <w:r>
        <w:rPr>
          <w:rFonts w:ascii="Times New Roman" w:hAnsi="Times New Roman" w:cs="Times New Roman"/>
        </w:rPr>
        <w:t xml:space="preserve">performed a </w:t>
      </w:r>
      <w:r w:rsidR="005662BD">
        <w:rPr>
          <w:rFonts w:ascii="Times New Roman" w:hAnsi="Times New Roman" w:cs="Times New Roman"/>
        </w:rPr>
        <w:t>1-year RCT comparing results of 207 patients</w:t>
      </w:r>
      <w:r w:rsidR="002663FC">
        <w:rPr>
          <w:rFonts w:ascii="Times New Roman" w:hAnsi="Times New Roman" w:cs="Times New Roman"/>
        </w:rPr>
        <w:t xml:space="preserve"> treated with AspireAssist</w:t>
      </w:r>
      <w:r w:rsidR="005662BD">
        <w:rPr>
          <w:rFonts w:ascii="Times New Roman" w:hAnsi="Times New Roman" w:cs="Times New Roman"/>
        </w:rPr>
        <w:t>.</w:t>
      </w:r>
      <w:r w:rsidR="00D41F36">
        <w:rPr>
          <w:rFonts w:ascii="Times New Roman" w:hAnsi="Times New Roman" w:cs="Times New Roman"/>
        </w:rPr>
        <w:t xml:space="preserve"> </w:t>
      </w:r>
      <w:r w:rsidR="005662BD">
        <w:rPr>
          <w:rFonts w:ascii="Times New Roman" w:hAnsi="Times New Roman" w:cs="Times New Roman"/>
        </w:rPr>
        <w:t>T</w:t>
      </w:r>
      <w:r w:rsidR="00D41F36">
        <w:rPr>
          <w:rFonts w:ascii="Times New Roman" w:hAnsi="Times New Roman" w:cs="Times New Roman"/>
        </w:rPr>
        <w:t xml:space="preserve">he treatment group (n=137) received </w:t>
      </w:r>
      <w:r>
        <w:rPr>
          <w:rFonts w:ascii="Times New Roman" w:hAnsi="Times New Roman" w:cs="Times New Roman"/>
        </w:rPr>
        <w:t>AspireAssist and lifestyle counseling</w:t>
      </w:r>
      <w:r w:rsidR="00D41F36">
        <w:rPr>
          <w:rFonts w:ascii="Times New Roman" w:hAnsi="Times New Roman" w:cs="Times New Roman"/>
        </w:rPr>
        <w:t xml:space="preserve"> and the control group (n=70) received lifestyle counseling alone. Compared to the control group, those who received the AspireAssist and counseling lost more weight</w:t>
      </w:r>
      <w:r w:rsidR="00BE0407">
        <w:rPr>
          <w:rFonts w:ascii="Times New Roman" w:hAnsi="Times New Roman" w:cs="Times New Roman"/>
        </w:rPr>
        <w:t xml:space="preserve">: </w:t>
      </w:r>
      <w:r w:rsidR="002663FC">
        <w:rPr>
          <w:rFonts w:ascii="Times New Roman" w:hAnsi="Times New Roman" w:cs="Times New Roman"/>
        </w:rPr>
        <w:t xml:space="preserve"> </w:t>
      </w:r>
      <w:r w:rsidR="002663FC" w:rsidRPr="00BE0407">
        <w:rPr>
          <w:rFonts w:ascii="Times New Roman" w:hAnsi="Times New Roman" w:cs="Times New Roman"/>
        </w:rPr>
        <w:t>58.6% of participants in the AspireAssist group and 15.3% of participants in the Lifestyle Counseling group lost at least 25% of their excess body weight (P&lt;0.001)</w:t>
      </w:r>
      <w:r w:rsidR="00D41F36">
        <w:rPr>
          <w:rFonts w:ascii="Times New Roman" w:hAnsi="Times New Roman" w:cs="Times New Roman"/>
        </w:rPr>
        <w:t xml:space="preserve">. </w:t>
      </w:r>
      <w:r w:rsidR="00BE0407">
        <w:rPr>
          <w:rFonts w:ascii="Times New Roman" w:hAnsi="Times New Roman" w:cs="Times New Roman"/>
        </w:rPr>
        <w:t xml:space="preserve">Additionally, </w:t>
      </w:r>
      <w:r w:rsidR="005662BD">
        <w:rPr>
          <w:rFonts w:ascii="Times New Roman" w:hAnsi="Times New Roman" w:cs="Times New Roman"/>
        </w:rPr>
        <w:t xml:space="preserve">Noren et al. (2016) conducted a prospective observational study on 25 patients. By the end of the 2-year observation period only 15 patients were still in the study. </w:t>
      </w:r>
      <w:r w:rsidR="00F05E12">
        <w:rPr>
          <w:rFonts w:ascii="Times New Roman" w:hAnsi="Times New Roman" w:cs="Times New Roman"/>
        </w:rPr>
        <w:t xml:space="preserve">They concluded that AspireAssist is an efficient and safe treatment for obesity. There is no research on AspireAssist versus other bariatric surgery procedures. </w:t>
      </w:r>
    </w:p>
    <w:p w14:paraId="258AB3D2" w14:textId="77777777" w:rsidR="00893B05" w:rsidRDefault="00893B05" w:rsidP="000350EC">
      <w:pPr>
        <w:pStyle w:val="Default"/>
      </w:pPr>
    </w:p>
    <w:p w14:paraId="55213370" w14:textId="38466E78" w:rsidR="00431A60" w:rsidRDefault="00431A60" w:rsidP="00431A60">
      <w:pPr>
        <w:pStyle w:val="Default"/>
        <w:rPr>
          <w:rFonts w:ascii="Times New Roman" w:hAnsi="Times New Roman" w:cs="Times New Roman"/>
          <w:color w:val="auto"/>
        </w:rPr>
      </w:pPr>
      <w:r w:rsidRPr="007A2A19">
        <w:rPr>
          <w:rFonts w:ascii="Times New Roman" w:hAnsi="Times New Roman" w:cs="Times New Roman"/>
          <w:color w:val="auto"/>
        </w:rPr>
        <w:t xml:space="preserve">To enhance weight loss, </w:t>
      </w:r>
      <w:r w:rsidR="002402C4">
        <w:rPr>
          <w:rFonts w:ascii="Times New Roman" w:hAnsi="Times New Roman" w:cs="Times New Roman"/>
          <w:color w:val="auto"/>
        </w:rPr>
        <w:t xml:space="preserve">the following </w:t>
      </w:r>
      <w:r w:rsidRPr="007A2A19">
        <w:rPr>
          <w:rFonts w:ascii="Times New Roman" w:hAnsi="Times New Roman" w:cs="Times New Roman"/>
          <w:color w:val="auto"/>
        </w:rPr>
        <w:t xml:space="preserve">endoscopic procedures </w:t>
      </w:r>
      <w:r w:rsidR="002402C4">
        <w:rPr>
          <w:rFonts w:ascii="Times New Roman" w:hAnsi="Times New Roman" w:cs="Times New Roman"/>
          <w:color w:val="auto"/>
        </w:rPr>
        <w:t xml:space="preserve">have been attempted </w:t>
      </w:r>
      <w:r w:rsidRPr="007A2A19">
        <w:rPr>
          <w:rFonts w:ascii="Times New Roman" w:hAnsi="Times New Roman" w:cs="Times New Roman"/>
          <w:color w:val="auto"/>
        </w:rPr>
        <w:t>to promote restriction of the pouch or stoma</w:t>
      </w:r>
      <w:r w:rsidR="002402C4">
        <w:rPr>
          <w:rFonts w:ascii="Times New Roman" w:hAnsi="Times New Roman" w:cs="Times New Roman"/>
          <w:color w:val="auto"/>
        </w:rPr>
        <w:t xml:space="preserve">. These revisions have </w:t>
      </w:r>
      <w:r w:rsidRPr="007A2A19">
        <w:rPr>
          <w:rFonts w:ascii="Times New Roman" w:hAnsi="Times New Roman" w:cs="Times New Roman"/>
          <w:color w:val="auto"/>
        </w:rPr>
        <w:t>include</w:t>
      </w:r>
      <w:r w:rsidR="002402C4">
        <w:rPr>
          <w:rFonts w:ascii="Times New Roman" w:hAnsi="Times New Roman" w:cs="Times New Roman"/>
          <w:color w:val="auto"/>
        </w:rPr>
        <w:t>d:</w:t>
      </w:r>
      <w:r w:rsidRPr="007A2A19">
        <w:rPr>
          <w:rFonts w:ascii="Times New Roman" w:hAnsi="Times New Roman" w:cs="Times New Roman"/>
          <w:color w:val="auto"/>
        </w:rPr>
        <w:t xml:space="preserve"> sclerotherapy of the site using 6 to 30 mL of sodium morrhuate injected circumferentially; tissue plication systems to reduce the size of the gastrojejunostomy and the gastric pouch; revisional surgery using a tissue plication device known as StomaPhyX to reduce the pouch size; and application of the endoclip to reduce the size of the gastrojejunal anastomosis. </w:t>
      </w:r>
      <w:r w:rsidR="002663FC">
        <w:rPr>
          <w:rFonts w:ascii="Times New Roman" w:hAnsi="Times New Roman" w:cs="Times New Roman"/>
          <w:color w:val="auto"/>
        </w:rPr>
        <w:t>T</w:t>
      </w:r>
      <w:r w:rsidRPr="007A2A19">
        <w:rPr>
          <w:rFonts w:ascii="Times New Roman" w:hAnsi="Times New Roman" w:cs="Times New Roman"/>
          <w:color w:val="auto"/>
        </w:rPr>
        <w:t>here is a lack of long-term outcomes for endoscopic revisions post RYGB.</w:t>
      </w:r>
    </w:p>
    <w:p w14:paraId="16FB794C" w14:textId="77777777" w:rsidR="009C432F" w:rsidRDefault="009C432F" w:rsidP="00431A60">
      <w:pPr>
        <w:pStyle w:val="Default"/>
        <w:rPr>
          <w:rFonts w:ascii="Times New Roman" w:hAnsi="Times New Roman" w:cs="Times New Roman"/>
          <w:color w:val="auto"/>
        </w:rPr>
      </w:pPr>
    </w:p>
    <w:p w14:paraId="1DBAE13F" w14:textId="2475DDDE" w:rsidR="004E655A" w:rsidRDefault="004E655A" w:rsidP="00431A60">
      <w:pPr>
        <w:pStyle w:val="Default"/>
        <w:rPr>
          <w:rFonts w:ascii="Times New Roman" w:hAnsi="Times New Roman" w:cs="Times New Roman"/>
          <w:color w:val="auto"/>
        </w:rPr>
      </w:pPr>
      <w:r>
        <w:rPr>
          <w:rFonts w:ascii="Times New Roman" w:hAnsi="Times New Roman" w:cs="Times New Roman"/>
          <w:color w:val="auto"/>
        </w:rPr>
        <w:t xml:space="preserve">The </w:t>
      </w:r>
      <w:r w:rsidRPr="004E655A">
        <w:rPr>
          <w:rFonts w:ascii="Times New Roman" w:hAnsi="Times New Roman" w:cs="Times New Roman"/>
          <w:color w:val="auto"/>
        </w:rPr>
        <w:t>single anastomosis duodenoileal bypass (SADI)</w:t>
      </w:r>
      <w:r w:rsidR="00615495">
        <w:rPr>
          <w:rFonts w:ascii="Times New Roman" w:hAnsi="Times New Roman" w:cs="Times New Roman"/>
          <w:color w:val="auto"/>
        </w:rPr>
        <w:t xml:space="preserve">, also known as </w:t>
      </w:r>
      <w:r w:rsidR="00615495" w:rsidRPr="00615495">
        <w:rPr>
          <w:rFonts w:ascii="Times New Roman" w:hAnsi="Times New Roman" w:cs="Times New Roman"/>
          <w:color w:val="auto"/>
        </w:rPr>
        <w:t>single-anastomosis duodenal switch (SADS</w:t>
      </w:r>
      <w:r w:rsidR="00615495">
        <w:rPr>
          <w:rFonts w:ascii="Times New Roman" w:hAnsi="Times New Roman" w:cs="Times New Roman"/>
          <w:color w:val="auto"/>
        </w:rPr>
        <w:t xml:space="preserve">) </w:t>
      </w:r>
      <w:r>
        <w:rPr>
          <w:rFonts w:ascii="Times New Roman" w:hAnsi="Times New Roman" w:cs="Times New Roman"/>
          <w:color w:val="auto"/>
        </w:rPr>
        <w:t xml:space="preserve">combines </w:t>
      </w:r>
      <w:r w:rsidRPr="004E655A">
        <w:rPr>
          <w:rFonts w:ascii="Times New Roman" w:hAnsi="Times New Roman" w:cs="Times New Roman"/>
          <w:color w:val="auto"/>
        </w:rPr>
        <w:t>restrictive, malabsorptive, and probably hormonal mechanisms</w:t>
      </w:r>
      <w:r w:rsidR="009621B6">
        <w:rPr>
          <w:rFonts w:ascii="Times New Roman" w:hAnsi="Times New Roman" w:cs="Times New Roman"/>
          <w:color w:val="auto"/>
        </w:rPr>
        <w:t xml:space="preserve"> f</w:t>
      </w:r>
      <w:r>
        <w:rPr>
          <w:rFonts w:ascii="Times New Roman" w:hAnsi="Times New Roman" w:cs="Times New Roman"/>
          <w:color w:val="auto"/>
        </w:rPr>
        <w:t xml:space="preserve">or weight loss.  </w:t>
      </w:r>
      <w:r w:rsidRPr="004E655A">
        <w:rPr>
          <w:rFonts w:ascii="Times New Roman" w:hAnsi="Times New Roman" w:cs="Times New Roman"/>
          <w:color w:val="auto"/>
        </w:rPr>
        <w:t xml:space="preserve">The sleeve is created first, and the duodenum is divided after the pylorus.  </w:t>
      </w:r>
      <w:r>
        <w:rPr>
          <w:rFonts w:ascii="Times New Roman" w:hAnsi="Times New Roman" w:cs="Times New Roman"/>
          <w:color w:val="auto"/>
        </w:rPr>
        <w:t xml:space="preserve">SADI </w:t>
      </w:r>
      <w:r w:rsidRPr="004E655A">
        <w:rPr>
          <w:rFonts w:ascii="Times New Roman" w:hAnsi="Times New Roman" w:cs="Times New Roman"/>
          <w:color w:val="auto"/>
        </w:rPr>
        <w:lastRenderedPageBreak/>
        <w:t>creates an anastomosis between the side of the distal ileum and the end of the sleeve-like gastric pouch/duodenum</w:t>
      </w:r>
      <w:r w:rsidR="00615495">
        <w:rPr>
          <w:rFonts w:ascii="Times New Roman" w:hAnsi="Times New Roman" w:cs="Times New Roman"/>
          <w:color w:val="auto"/>
        </w:rPr>
        <w:t xml:space="preserve">. </w:t>
      </w:r>
      <w:r w:rsidR="00615495" w:rsidRPr="00615495">
        <w:rPr>
          <w:rFonts w:ascii="Times New Roman" w:hAnsi="Times New Roman" w:cs="Times New Roman"/>
          <w:color w:val="auto"/>
        </w:rPr>
        <w:t>Data evaluating this procedure is limited</w:t>
      </w:r>
      <w:r w:rsidR="00615495">
        <w:rPr>
          <w:rFonts w:ascii="Times New Roman" w:hAnsi="Times New Roman" w:cs="Times New Roman"/>
          <w:color w:val="auto"/>
        </w:rPr>
        <w:t>.  T</w:t>
      </w:r>
      <w:r w:rsidR="00615495" w:rsidRPr="00615495">
        <w:rPr>
          <w:rFonts w:ascii="Times New Roman" w:hAnsi="Times New Roman" w:cs="Times New Roman"/>
          <w:color w:val="auto"/>
        </w:rPr>
        <w:t>echnical complexity and long-term nutritional deficiencies have limited its acceptance</w:t>
      </w:r>
      <w:r w:rsidR="00615495">
        <w:rPr>
          <w:rFonts w:ascii="Times New Roman" w:hAnsi="Times New Roman" w:cs="Times New Roman"/>
          <w:color w:val="auto"/>
        </w:rPr>
        <w:t xml:space="preserve">. </w:t>
      </w:r>
      <w:r w:rsidR="006745EE" w:rsidRPr="002402C4">
        <w:rPr>
          <w:rFonts w:ascii="Times New Roman" w:hAnsi="Times New Roman" w:cs="Times New Roman"/>
          <w:color w:val="auto"/>
          <w:vertAlign w:val="superscript"/>
        </w:rPr>
        <w:t>16</w:t>
      </w:r>
    </w:p>
    <w:p w14:paraId="2F6C6324" w14:textId="77777777" w:rsidR="009621B6" w:rsidRDefault="009621B6" w:rsidP="00431A60">
      <w:pPr>
        <w:pStyle w:val="Default"/>
        <w:rPr>
          <w:rFonts w:ascii="Times New Roman" w:hAnsi="Times New Roman" w:cs="Times New Roman"/>
          <w:color w:val="auto"/>
        </w:rPr>
      </w:pPr>
    </w:p>
    <w:p w14:paraId="6C2438FD" w14:textId="49E74B2D" w:rsidR="009621B6" w:rsidRDefault="009621B6" w:rsidP="00431A60">
      <w:pPr>
        <w:pStyle w:val="Default"/>
        <w:rPr>
          <w:rFonts w:ascii="Times New Roman" w:hAnsi="Times New Roman" w:cs="Times New Roman"/>
          <w:color w:val="auto"/>
        </w:rPr>
      </w:pPr>
      <w:r w:rsidRPr="009621B6">
        <w:rPr>
          <w:rFonts w:ascii="Times New Roman" w:hAnsi="Times New Roman" w:cs="Times New Roman"/>
          <w:color w:val="auto"/>
        </w:rPr>
        <w:t>Endoluminal vertical gastroplasty/gastric plication</w:t>
      </w:r>
      <w:r>
        <w:rPr>
          <w:rFonts w:ascii="Times New Roman" w:hAnsi="Times New Roman" w:cs="Times New Roman"/>
          <w:color w:val="auto"/>
        </w:rPr>
        <w:t xml:space="preserve"> </w:t>
      </w:r>
      <w:r w:rsidRPr="009621B6">
        <w:rPr>
          <w:rFonts w:ascii="Times New Roman" w:hAnsi="Times New Roman" w:cs="Times New Roman"/>
          <w:color w:val="auto"/>
        </w:rPr>
        <w:t>is an endoscopic approach for suturing the stomach that offers the potential to perform gastric-restrictive procedures endoluminally.</w:t>
      </w:r>
      <w:r>
        <w:rPr>
          <w:rFonts w:ascii="Times New Roman" w:hAnsi="Times New Roman" w:cs="Times New Roman"/>
          <w:color w:val="auto"/>
        </w:rPr>
        <w:t xml:space="preserve">  </w:t>
      </w:r>
      <w:r w:rsidRPr="009621B6">
        <w:rPr>
          <w:rFonts w:ascii="Times New Roman" w:hAnsi="Times New Roman" w:cs="Times New Roman"/>
          <w:color w:val="auto"/>
        </w:rPr>
        <w:t xml:space="preserve">The anterior and posterior walls of the stomach are suctioned together, then held in place by either a stapler or T-fastener device to create a tube of stomach similar to the </w:t>
      </w:r>
      <w:r>
        <w:rPr>
          <w:rFonts w:ascii="Times New Roman" w:hAnsi="Times New Roman" w:cs="Times New Roman"/>
          <w:color w:val="auto"/>
        </w:rPr>
        <w:t>sleeve gastrectomy.</w:t>
      </w:r>
    </w:p>
    <w:p w14:paraId="20812FB3" w14:textId="77777777" w:rsidR="00354D58" w:rsidRDefault="00354D58" w:rsidP="00431A60">
      <w:pPr>
        <w:pStyle w:val="Default"/>
        <w:rPr>
          <w:rFonts w:ascii="Times New Roman" w:hAnsi="Times New Roman" w:cs="Times New Roman"/>
          <w:color w:val="auto"/>
        </w:rPr>
      </w:pPr>
    </w:p>
    <w:p w14:paraId="4FE0C3EF" w14:textId="77777777" w:rsidR="002402C4" w:rsidRDefault="00354D58" w:rsidP="000041AA">
      <w:pPr>
        <w:pStyle w:val="Default"/>
        <w:rPr>
          <w:rFonts w:ascii="Times New Roman" w:hAnsi="Times New Roman" w:cs="Times New Roman"/>
          <w:color w:val="auto"/>
        </w:rPr>
      </w:pPr>
      <w:r w:rsidRPr="00354D58">
        <w:rPr>
          <w:rFonts w:ascii="Times New Roman" w:hAnsi="Times New Roman" w:cs="Times New Roman"/>
          <w:color w:val="auto"/>
        </w:rPr>
        <w:t>Endoscopic gastrointestinal bypass devices (EGIBD</w:t>
      </w:r>
      <w:r>
        <w:rPr>
          <w:rFonts w:ascii="Times New Roman" w:hAnsi="Times New Roman" w:cs="Times New Roman"/>
          <w:color w:val="auto"/>
        </w:rPr>
        <w:t xml:space="preserve">) are barrier devices </w:t>
      </w:r>
      <w:r w:rsidRPr="00354D58">
        <w:rPr>
          <w:rFonts w:ascii="Times New Roman" w:hAnsi="Times New Roman" w:cs="Times New Roman"/>
          <w:color w:val="auto"/>
        </w:rPr>
        <w:t>deployed to prevent luminal contents from being absorbed in the proximal small intestine</w:t>
      </w:r>
      <w:r>
        <w:rPr>
          <w:rFonts w:ascii="Times New Roman" w:hAnsi="Times New Roman" w:cs="Times New Roman"/>
          <w:color w:val="auto"/>
        </w:rPr>
        <w:t xml:space="preserve"> (e.g., ValenTX, EndoBarrier). </w:t>
      </w:r>
      <w:r w:rsidRPr="00354D58">
        <w:rPr>
          <w:rFonts w:ascii="Times New Roman" w:hAnsi="Times New Roman" w:cs="Times New Roman"/>
          <w:color w:val="auto"/>
        </w:rPr>
        <w:t>Data are still lacking about the longevity of these endobarriers and their outcomes once the barrier is removed.</w:t>
      </w:r>
    </w:p>
    <w:p w14:paraId="35D46283" w14:textId="77777777" w:rsidR="002402C4" w:rsidRDefault="002402C4" w:rsidP="000041AA">
      <w:pPr>
        <w:pStyle w:val="Default"/>
        <w:rPr>
          <w:rFonts w:ascii="Times New Roman" w:hAnsi="Times New Roman" w:cs="Times New Roman"/>
          <w:color w:val="auto"/>
        </w:rPr>
      </w:pPr>
    </w:p>
    <w:p w14:paraId="4415D5C8" w14:textId="1F26FD69" w:rsidR="000041AA" w:rsidRDefault="00431A60" w:rsidP="000041AA">
      <w:pPr>
        <w:pStyle w:val="Default"/>
        <w:rPr>
          <w:rFonts w:ascii="Times New Roman" w:hAnsi="Times New Roman" w:cs="Times New Roman"/>
          <w:bCs/>
        </w:rPr>
      </w:pPr>
      <w:r w:rsidRPr="000350EC">
        <w:rPr>
          <w:rFonts w:ascii="Times New Roman" w:hAnsi="Times New Roman" w:cs="Times New Roman"/>
          <w:i/>
        </w:rPr>
        <w:t>Not Medically Necessary Procedures</w:t>
      </w:r>
    </w:p>
    <w:p w14:paraId="14B72B68" w14:textId="0E608847" w:rsidR="006E0412" w:rsidRDefault="000041AA" w:rsidP="000350EC">
      <w:pPr>
        <w:pStyle w:val="Default"/>
      </w:pPr>
      <w:r w:rsidRPr="000350EC">
        <w:rPr>
          <w:rFonts w:ascii="Times New Roman" w:hAnsi="Times New Roman" w:cs="Times New Roman"/>
          <w:bCs/>
        </w:rPr>
        <w:t>Biliopancreatic Diversion (BPD) Procedure (Scopinaro procedure)</w:t>
      </w:r>
      <w:r>
        <w:rPr>
          <w:rFonts w:ascii="Times New Roman" w:hAnsi="Times New Roman" w:cs="Times New Roman"/>
        </w:rPr>
        <w:t xml:space="preserve">: </w:t>
      </w:r>
      <w:r w:rsidRPr="000350EC">
        <w:rPr>
          <w:rFonts w:ascii="Times New Roman" w:hAnsi="Times New Roman" w:cs="Times New Roman"/>
        </w:rPr>
        <w:t>The biliopancreatic diversion (BPD) is a malabsorptive procedure that was introduced as a solution to the high rates of liver failure resulting from bowel exclusion in the jejunoileal bypass. The procedure consists of a partial gastrectomy and gastroileostomy with a long segment of Roux limb and a short common channel, resulting in fat and starch malabsorption. BPD also has a restrictive component</w:t>
      </w:r>
      <w:r>
        <w:rPr>
          <w:rFonts w:ascii="Times New Roman" w:hAnsi="Times New Roman" w:cs="Times New Roman"/>
        </w:rPr>
        <w:t>.</w:t>
      </w:r>
      <w:r w:rsidRPr="000350EC">
        <w:rPr>
          <w:rFonts w:ascii="Times New Roman" w:hAnsi="Times New Roman" w:cs="Times New Roman"/>
        </w:rPr>
        <w:t xml:space="preserve"> The </w:t>
      </w:r>
      <w:r w:rsidRPr="000350EC">
        <w:rPr>
          <w:rStyle w:val="nowrap1"/>
          <w:rFonts w:ascii="Times New Roman" w:hAnsi="Times New Roman" w:cs="Times New Roman"/>
        </w:rPr>
        <w:t>BPD/DS</w:t>
      </w:r>
      <w:r w:rsidRPr="000350EC">
        <w:rPr>
          <w:rFonts w:ascii="Times New Roman" w:hAnsi="Times New Roman" w:cs="Times New Roman"/>
        </w:rPr>
        <w:t xml:space="preserve"> procedure differs from the BPD in the portion of the stomach that is removed, as well as preservation of the pylorus. This allows more forward flow of the contents of the</w:t>
      </w:r>
      <w:r w:rsidR="002402C4">
        <w:rPr>
          <w:rFonts w:ascii="Times New Roman" w:hAnsi="Times New Roman" w:cs="Times New Roman"/>
        </w:rPr>
        <w:t xml:space="preserve"> </w:t>
      </w:r>
      <w:r w:rsidRPr="000350EC">
        <w:rPr>
          <w:rFonts w:ascii="Times New Roman" w:hAnsi="Times New Roman" w:cs="Times New Roman"/>
        </w:rPr>
        <w:t>biliopancreatic limb and avoids the complications of stasis that plagued the jejunoileal bypass (JIB)</w:t>
      </w:r>
      <w:r w:rsidRPr="000041AA">
        <w:rPr>
          <w:rFonts w:ascii="Times New Roman" w:hAnsi="Times New Roman" w:cs="Times New Roman"/>
        </w:rPr>
        <w:t xml:space="preserve">. </w:t>
      </w:r>
      <w:r w:rsidRPr="000350EC">
        <w:rPr>
          <w:rFonts w:ascii="Times New Roman" w:hAnsi="Times New Roman" w:cs="Times New Roman"/>
        </w:rPr>
        <w:t xml:space="preserve">It is associated with </w:t>
      </w:r>
      <w:r>
        <w:rPr>
          <w:rFonts w:ascii="Times New Roman" w:hAnsi="Times New Roman" w:cs="Times New Roman"/>
        </w:rPr>
        <w:t>fewer complications than BPD alone. BPD/DS is a complex procedure that is only performed at a few centers in the U.S.</w:t>
      </w:r>
    </w:p>
    <w:p w14:paraId="5208EEC6" w14:textId="77777777" w:rsidR="00BD5563" w:rsidRDefault="00BD5563" w:rsidP="000350EC">
      <w:pPr>
        <w:pStyle w:val="Default"/>
      </w:pPr>
    </w:p>
    <w:p w14:paraId="3BBD1266" w14:textId="77777777" w:rsidR="00072954" w:rsidRPr="000350EC" w:rsidRDefault="00BD5563" w:rsidP="000350EC">
      <w:pPr>
        <w:pStyle w:val="Default"/>
      </w:pPr>
      <w:r w:rsidRPr="000350EC">
        <w:rPr>
          <w:rFonts w:ascii="Times New Roman" w:hAnsi="Times New Roman" w:cs="Times New Roman"/>
        </w:rPr>
        <w:t>Jejunoileal Bypass or Jejunoileal Intestinal Bypass (JIB)</w:t>
      </w:r>
      <w:r w:rsidRPr="00BD5563">
        <w:rPr>
          <w:rFonts w:ascii="Times New Roman" w:hAnsi="Times New Roman" w:cs="Times New Roman"/>
        </w:rPr>
        <w:t xml:space="preserve">: </w:t>
      </w:r>
      <w:r w:rsidRPr="000350EC">
        <w:rPr>
          <w:rFonts w:ascii="Times New Roman" w:hAnsi="Times New Roman" w:cs="Times New Roman"/>
        </w:rPr>
        <w:t>The jejunoileal bypass (also called the intestinal bypass) is performed by dividing the jejunum close to the ligament of Treitz and connecting it a short distance proximal to the ileocecal valve, thereby diverting a long segment of small bowel, resulting in malabsorption. This procedure is no longer performed due to the high complication rate and frequent need f</w:t>
      </w:r>
      <w:r w:rsidRPr="00BD5563">
        <w:rPr>
          <w:rFonts w:ascii="Times New Roman" w:hAnsi="Times New Roman" w:cs="Times New Roman"/>
        </w:rPr>
        <w:t xml:space="preserve">or revisional surgery. Per the </w:t>
      </w:r>
      <w:r w:rsidRPr="000350EC">
        <w:rPr>
          <w:rFonts w:ascii="Times New Roman" w:hAnsi="Times New Roman" w:cs="Times New Roman"/>
        </w:rPr>
        <w:t>American Society fo</w:t>
      </w:r>
      <w:r w:rsidRPr="00BD5563">
        <w:rPr>
          <w:rFonts w:ascii="Times New Roman" w:hAnsi="Times New Roman" w:cs="Times New Roman"/>
        </w:rPr>
        <w:t>r Metabolic &amp; Bariatric Surgery</w:t>
      </w:r>
      <w:r w:rsidRPr="000350EC">
        <w:rPr>
          <w:rFonts w:ascii="Times New Roman" w:hAnsi="Times New Roman" w:cs="Times New Roman"/>
        </w:rPr>
        <w:t>, the JIB is no longer a recommended bariatric surgical procedure. The lessons learned from the JIB include the crucial importance of long-term follow-up and the dangers of a permanent, severe and global malabsorption.</w:t>
      </w:r>
    </w:p>
    <w:p w14:paraId="5F779F2E" w14:textId="77777777" w:rsidR="00E95224" w:rsidRDefault="00E95224" w:rsidP="00E95224">
      <w:pPr>
        <w:rPr>
          <w:bCs/>
        </w:rPr>
      </w:pPr>
    </w:p>
    <w:p w14:paraId="0B229689" w14:textId="77777777" w:rsidR="00E95224" w:rsidRDefault="00E95224" w:rsidP="00E95224">
      <w:pPr>
        <w:rPr>
          <w:bCs/>
        </w:rPr>
      </w:pPr>
      <w:r>
        <w:rPr>
          <w:bCs/>
        </w:rPr>
        <w:t xml:space="preserve">Vertical Banded Gastroplasty (VBG): VBG has fallen out of favor as a restrictive procedure for severe obesity, due largely to the advantages </w:t>
      </w:r>
      <w:r w:rsidR="00525674">
        <w:rPr>
          <w:bCs/>
        </w:rPr>
        <w:t xml:space="preserve">of adjustable gastric banding. VBG requires division of the stomach or intestinal resection, while LAGB does not. In addition, the staples used in VBG may break down and cause weight regain, and VBG requires the use of prosthetic mesh that may increase the incidence of stomach stenosis. Thus, CMS says in their National Coverage Determination for Bariatric Treatment for Morbid Obesity that “VBG procedures are essentially no longer performed.”  </w:t>
      </w:r>
    </w:p>
    <w:p w14:paraId="48F5ABAF" w14:textId="77777777" w:rsidR="00E95224" w:rsidRDefault="00E95224" w:rsidP="00E95224">
      <w:pPr>
        <w:rPr>
          <w:bCs/>
        </w:rPr>
      </w:pPr>
    </w:p>
    <w:p w14:paraId="13C82EF8" w14:textId="77777777" w:rsidR="00E95224" w:rsidRDefault="00E95224" w:rsidP="00E95224">
      <w:pPr>
        <w:rPr>
          <w:bCs/>
        </w:rPr>
      </w:pPr>
      <w:r w:rsidRPr="000350EC">
        <w:rPr>
          <w:bCs/>
        </w:rPr>
        <w:t>Gastric Balloon</w:t>
      </w:r>
      <w:r>
        <w:rPr>
          <w:bCs/>
        </w:rPr>
        <w:t xml:space="preserve">: </w:t>
      </w:r>
      <w:r w:rsidRPr="000350EC">
        <w:rPr>
          <w:bCs/>
        </w:rPr>
        <w:t xml:space="preserve">Previous endoscopic technologies used to treat obesity endoscopically, such as the gastric balloon, had limited exposure in the U.S. and were removed from the market because </w:t>
      </w:r>
      <w:r w:rsidRPr="000350EC">
        <w:rPr>
          <w:bCs/>
        </w:rPr>
        <w:lastRenderedPageBreak/>
        <w:t>of associated complications, such as balloon deflation with migration and resultant small intestinal obstruction.</w:t>
      </w:r>
    </w:p>
    <w:p w14:paraId="01BEA422" w14:textId="77777777" w:rsidR="00E95224" w:rsidRDefault="00E95224" w:rsidP="00E95224">
      <w:pPr>
        <w:rPr>
          <w:bCs/>
        </w:rPr>
      </w:pPr>
    </w:p>
    <w:p w14:paraId="09AB5D22" w14:textId="77777777" w:rsidR="00E95224" w:rsidRDefault="00E95224" w:rsidP="00E95224">
      <w:pPr>
        <w:rPr>
          <w:bCs/>
        </w:rPr>
      </w:pPr>
      <w:r w:rsidRPr="007A2A19">
        <w:rPr>
          <w:bCs/>
        </w:rPr>
        <w:t>Gastric Pacing</w:t>
      </w:r>
      <w:r>
        <w:rPr>
          <w:bCs/>
        </w:rPr>
        <w:t xml:space="preserve">: </w:t>
      </w:r>
      <w:r w:rsidRPr="007A2A19">
        <w:rPr>
          <w:bCs/>
        </w:rPr>
        <w:t>A number of procedures have been investigated for weight loss surgery but have not been totally accepted by the surgical community. Gastric pacing has been performed in several trials but has not been shown to have any long-term effect and has been abandoned.</w:t>
      </w:r>
    </w:p>
    <w:p w14:paraId="0E209E59" w14:textId="77777777" w:rsidR="00E95224" w:rsidRPr="000350EC" w:rsidRDefault="00E95224" w:rsidP="00E95224">
      <w:pPr>
        <w:rPr>
          <w:bCs/>
        </w:rPr>
      </w:pPr>
    </w:p>
    <w:p w14:paraId="14678142" w14:textId="77777777" w:rsidR="00E95224" w:rsidRPr="000350EC" w:rsidRDefault="00E95224" w:rsidP="00E95224">
      <w:pPr>
        <w:rPr>
          <w:bCs/>
        </w:rPr>
      </w:pPr>
      <w:r w:rsidRPr="000350EC">
        <w:rPr>
          <w:bCs/>
        </w:rPr>
        <w:t>Gastric Wrapping</w:t>
      </w:r>
      <w:r>
        <w:rPr>
          <w:bCs/>
        </w:rPr>
        <w:t xml:space="preserve">: </w:t>
      </w:r>
      <w:r w:rsidRPr="000350EC">
        <w:rPr>
          <w:bCs/>
        </w:rPr>
        <w:t>A gastric wrap is minimally invasive surgery and involves folding the stomach in on itself and then the edges are stitched to turn the stomach into a narrow tube therefore restricting the amount of food that can be consumed. As this surgery is very new</w:t>
      </w:r>
      <w:r>
        <w:rPr>
          <w:bCs/>
        </w:rPr>
        <w:t xml:space="preserve"> and not</w:t>
      </w:r>
      <w:r w:rsidRPr="000350EC">
        <w:rPr>
          <w:bCs/>
        </w:rPr>
        <w:t xml:space="preserve"> widely offer</w:t>
      </w:r>
      <w:r>
        <w:rPr>
          <w:bCs/>
        </w:rPr>
        <w:t>ed</w:t>
      </w:r>
      <w:r w:rsidRPr="000350EC">
        <w:rPr>
          <w:bCs/>
        </w:rPr>
        <w:t>. There is a paucity of peer-reviewed scientific literature on this procedure.</w:t>
      </w:r>
    </w:p>
    <w:p w14:paraId="61D68FC3" w14:textId="77777777" w:rsidR="00E95224" w:rsidRPr="000465DE" w:rsidRDefault="00E95224">
      <w:pPr>
        <w:rPr>
          <w:b/>
          <w:bCs/>
        </w:rPr>
      </w:pPr>
    </w:p>
    <w:p w14:paraId="7F5618AB" w14:textId="77777777" w:rsidR="00170B14" w:rsidRPr="00B777AF" w:rsidRDefault="00170B14" w:rsidP="00170B14">
      <w:pPr>
        <w:rPr>
          <w:b/>
        </w:rPr>
      </w:pPr>
      <w:bookmarkStart w:id="0" w:name="Coding_Implications"/>
      <w:r w:rsidRPr="00B777AF">
        <w:rPr>
          <w:b/>
        </w:rPr>
        <w:t>Coding Implications</w:t>
      </w:r>
    </w:p>
    <w:bookmarkEnd w:id="0"/>
    <w:p w14:paraId="24FD6523" w14:textId="6D888F62" w:rsidR="00AF5490" w:rsidRDefault="00A53FF8" w:rsidP="00AF5490">
      <w:r w:rsidRPr="00A53FF8">
        <w:t>This clinical policy references Current Procedural Terminology (CPT®). CPT® is a registered trademark of the American Medical Association. All CPT codes and d</w:t>
      </w:r>
      <w:r w:rsidR="000E55B6">
        <w:t>escriptions are copyrighted 201</w:t>
      </w:r>
      <w:r w:rsidR="004B0A7B">
        <w:t>9</w:t>
      </w:r>
      <w:r w:rsidRPr="00A53FF8">
        <w:t>, American Medical Association. All rights reserved. CPT codes and CPT descriptions are from the current manuals and those included herein are not intended to be all-inclusive and are included for informational purposes only.  Codes referenced in this clinical policy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281DC3DC" w14:textId="77777777" w:rsidR="00A53FF8" w:rsidRDefault="00A53FF8"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5"/>
        <w:gridCol w:w="7939"/>
      </w:tblGrid>
      <w:tr w:rsidR="00B777AF" w:rsidRPr="00B777AF" w14:paraId="319B4BF7" w14:textId="77777777" w:rsidTr="006273B8">
        <w:trPr>
          <w:tblHeader/>
        </w:trPr>
        <w:tc>
          <w:tcPr>
            <w:tcW w:w="985" w:type="dxa"/>
            <w:shd w:val="clear" w:color="auto" w:fill="00548C"/>
          </w:tcPr>
          <w:p w14:paraId="18EFA817" w14:textId="77777777" w:rsidR="00D36448" w:rsidRPr="00543EF3" w:rsidRDefault="00D36448" w:rsidP="00131E2E">
            <w:pPr>
              <w:rPr>
                <w:b/>
                <w:bCs/>
                <w:color w:val="FFFFFF"/>
              </w:rPr>
            </w:pPr>
            <w:r w:rsidRPr="00543EF3">
              <w:rPr>
                <w:b/>
                <w:color w:val="FFFFFF"/>
              </w:rPr>
              <w:t>CPT</w:t>
            </w:r>
            <w:r w:rsidR="00AF5490" w:rsidRPr="00543EF3">
              <w:rPr>
                <w:b/>
                <w:color w:val="FFFFFF"/>
                <w:vertAlign w:val="superscript"/>
              </w:rPr>
              <w:t>®*</w:t>
            </w:r>
            <w:r w:rsidRPr="00543EF3">
              <w:rPr>
                <w:b/>
                <w:color w:val="FFFFFF"/>
              </w:rPr>
              <w:t xml:space="preserve"> Codes </w:t>
            </w:r>
          </w:p>
        </w:tc>
        <w:tc>
          <w:tcPr>
            <w:tcW w:w="7939" w:type="dxa"/>
            <w:shd w:val="clear" w:color="auto" w:fill="00548C"/>
          </w:tcPr>
          <w:p w14:paraId="3D1033AD" w14:textId="77777777" w:rsidR="00D36448" w:rsidRPr="00543EF3" w:rsidRDefault="00D36448" w:rsidP="00131E2E">
            <w:pPr>
              <w:rPr>
                <w:b/>
                <w:bCs/>
                <w:color w:val="FFFFFF"/>
              </w:rPr>
            </w:pPr>
            <w:r w:rsidRPr="00543EF3">
              <w:rPr>
                <w:b/>
                <w:color w:val="FFFFFF"/>
              </w:rPr>
              <w:t>Description</w:t>
            </w:r>
          </w:p>
        </w:tc>
      </w:tr>
      <w:tr w:rsidR="00543EF3" w:rsidRPr="005144C0" w14:paraId="1F1C0B60" w14:textId="77777777" w:rsidTr="006273B8">
        <w:tc>
          <w:tcPr>
            <w:tcW w:w="985" w:type="dxa"/>
            <w:shd w:val="clear" w:color="auto" w:fill="auto"/>
          </w:tcPr>
          <w:p w14:paraId="2DBE0D96" w14:textId="77777777" w:rsidR="00543EF3" w:rsidRPr="00543EF3" w:rsidRDefault="00543EF3" w:rsidP="00131E2E">
            <w:pPr>
              <w:rPr>
                <w:bCs/>
              </w:rPr>
            </w:pPr>
            <w:r w:rsidRPr="00543EF3">
              <w:rPr>
                <w:bCs/>
              </w:rPr>
              <w:t>43644</w:t>
            </w:r>
          </w:p>
        </w:tc>
        <w:tc>
          <w:tcPr>
            <w:tcW w:w="7939" w:type="dxa"/>
            <w:shd w:val="clear" w:color="auto" w:fill="auto"/>
          </w:tcPr>
          <w:p w14:paraId="6F1BF893" w14:textId="77777777" w:rsidR="00543EF3" w:rsidRPr="00543EF3" w:rsidRDefault="00543EF3" w:rsidP="00131E2E">
            <w:pPr>
              <w:rPr>
                <w:bCs/>
              </w:rPr>
            </w:pPr>
            <w:r w:rsidRPr="00543EF3">
              <w:rPr>
                <w:bCs/>
              </w:rPr>
              <w:t>Laparoscopy, surgical, gastric restrictive procedure; with gastric bypass and Roux-en-Y gastroenterostomy (roux limb 150 cm or less)</w:t>
            </w:r>
          </w:p>
        </w:tc>
      </w:tr>
      <w:tr w:rsidR="00543EF3" w:rsidRPr="005144C0" w14:paraId="2EF5C4C6" w14:textId="77777777" w:rsidTr="006273B8">
        <w:tc>
          <w:tcPr>
            <w:tcW w:w="985" w:type="dxa"/>
            <w:shd w:val="clear" w:color="auto" w:fill="auto"/>
          </w:tcPr>
          <w:p w14:paraId="11ED31FA" w14:textId="77777777" w:rsidR="00543EF3" w:rsidRPr="00543EF3" w:rsidRDefault="00543EF3" w:rsidP="00131E2E">
            <w:pPr>
              <w:rPr>
                <w:bCs/>
              </w:rPr>
            </w:pPr>
            <w:r w:rsidRPr="00543EF3">
              <w:rPr>
                <w:bCs/>
              </w:rPr>
              <w:t>43645</w:t>
            </w:r>
          </w:p>
        </w:tc>
        <w:tc>
          <w:tcPr>
            <w:tcW w:w="7939" w:type="dxa"/>
            <w:shd w:val="clear" w:color="auto" w:fill="auto"/>
          </w:tcPr>
          <w:p w14:paraId="53A2FDF7" w14:textId="77777777" w:rsidR="00543EF3" w:rsidRPr="00543EF3" w:rsidRDefault="00543EF3" w:rsidP="00131E2E">
            <w:pPr>
              <w:rPr>
                <w:bCs/>
              </w:rPr>
            </w:pPr>
            <w:r w:rsidRPr="00543EF3">
              <w:rPr>
                <w:bCs/>
              </w:rPr>
              <w:t>Laparoscopy, surgical, gastric restrictive procedure; with gastric bypass and small intestine reconstruction to limit absorption</w:t>
            </w:r>
          </w:p>
        </w:tc>
      </w:tr>
      <w:tr w:rsidR="00543EF3" w:rsidRPr="005144C0" w14:paraId="774AA795" w14:textId="77777777" w:rsidTr="006273B8">
        <w:tc>
          <w:tcPr>
            <w:tcW w:w="985" w:type="dxa"/>
            <w:shd w:val="clear" w:color="auto" w:fill="auto"/>
          </w:tcPr>
          <w:p w14:paraId="258AA3D1" w14:textId="77777777" w:rsidR="00543EF3" w:rsidRPr="00543EF3" w:rsidRDefault="00543EF3" w:rsidP="00131E2E">
            <w:pPr>
              <w:rPr>
                <w:bCs/>
              </w:rPr>
            </w:pPr>
            <w:r w:rsidRPr="00543EF3">
              <w:rPr>
                <w:bCs/>
              </w:rPr>
              <w:t>43770</w:t>
            </w:r>
          </w:p>
        </w:tc>
        <w:tc>
          <w:tcPr>
            <w:tcW w:w="7939" w:type="dxa"/>
            <w:shd w:val="clear" w:color="auto" w:fill="auto"/>
          </w:tcPr>
          <w:p w14:paraId="52BB5221" w14:textId="77777777" w:rsidR="00543EF3" w:rsidRPr="00543EF3" w:rsidRDefault="00543EF3" w:rsidP="00131E2E">
            <w:pPr>
              <w:rPr>
                <w:bCs/>
              </w:rPr>
            </w:pPr>
            <w:r w:rsidRPr="00543EF3">
              <w:rPr>
                <w:bCs/>
              </w:rPr>
              <w:t>Laparoscopy, surgical, gastric restrictive procedure; placement of adjustable gastric restrictive device (eg, gastric band and subcutaneous port components)</w:t>
            </w:r>
          </w:p>
        </w:tc>
      </w:tr>
      <w:tr w:rsidR="00543EF3" w:rsidRPr="005144C0" w14:paraId="6B14E8AA" w14:textId="77777777" w:rsidTr="006273B8">
        <w:tc>
          <w:tcPr>
            <w:tcW w:w="985" w:type="dxa"/>
            <w:shd w:val="clear" w:color="auto" w:fill="auto"/>
          </w:tcPr>
          <w:p w14:paraId="060BF90B" w14:textId="77777777" w:rsidR="00543EF3" w:rsidRPr="00543EF3" w:rsidRDefault="00543EF3" w:rsidP="00131E2E">
            <w:pPr>
              <w:rPr>
                <w:bCs/>
              </w:rPr>
            </w:pPr>
            <w:r w:rsidRPr="00543EF3">
              <w:rPr>
                <w:bCs/>
              </w:rPr>
              <w:t>43771</w:t>
            </w:r>
          </w:p>
        </w:tc>
        <w:tc>
          <w:tcPr>
            <w:tcW w:w="7939" w:type="dxa"/>
            <w:shd w:val="clear" w:color="auto" w:fill="auto"/>
          </w:tcPr>
          <w:p w14:paraId="145DBC7E" w14:textId="77777777" w:rsidR="00543EF3" w:rsidRPr="00543EF3" w:rsidRDefault="00543EF3" w:rsidP="00131E2E">
            <w:pPr>
              <w:rPr>
                <w:bCs/>
              </w:rPr>
            </w:pPr>
            <w:r w:rsidRPr="00543EF3">
              <w:rPr>
                <w:bCs/>
              </w:rPr>
              <w:t>Laparoscopy, surgical, gastric restrictive procedure; revision of adjustable gastric restrictive device component only</w:t>
            </w:r>
          </w:p>
        </w:tc>
      </w:tr>
      <w:tr w:rsidR="00543EF3" w:rsidRPr="005144C0" w14:paraId="2BD585CC" w14:textId="77777777" w:rsidTr="006273B8">
        <w:tc>
          <w:tcPr>
            <w:tcW w:w="985" w:type="dxa"/>
            <w:shd w:val="clear" w:color="auto" w:fill="auto"/>
          </w:tcPr>
          <w:p w14:paraId="1C2EB91F" w14:textId="77777777" w:rsidR="00543EF3" w:rsidRPr="00543EF3" w:rsidRDefault="00543EF3" w:rsidP="00131E2E">
            <w:pPr>
              <w:rPr>
                <w:bCs/>
              </w:rPr>
            </w:pPr>
            <w:r w:rsidRPr="00543EF3">
              <w:rPr>
                <w:bCs/>
              </w:rPr>
              <w:t>43772</w:t>
            </w:r>
          </w:p>
        </w:tc>
        <w:tc>
          <w:tcPr>
            <w:tcW w:w="7939" w:type="dxa"/>
            <w:shd w:val="clear" w:color="auto" w:fill="auto"/>
          </w:tcPr>
          <w:p w14:paraId="47809B60" w14:textId="77777777" w:rsidR="00543EF3" w:rsidRPr="00543EF3" w:rsidRDefault="00543EF3" w:rsidP="00131E2E">
            <w:pPr>
              <w:rPr>
                <w:bCs/>
              </w:rPr>
            </w:pPr>
            <w:r w:rsidRPr="00543EF3">
              <w:rPr>
                <w:bCs/>
              </w:rPr>
              <w:t>Laparoscopy, surgical, gastric restrictive procedure; removal of adjustable gastric restrictive device component only</w:t>
            </w:r>
          </w:p>
        </w:tc>
      </w:tr>
      <w:tr w:rsidR="00543EF3" w:rsidRPr="005144C0" w14:paraId="3DC82E28" w14:textId="77777777" w:rsidTr="006273B8">
        <w:tc>
          <w:tcPr>
            <w:tcW w:w="985" w:type="dxa"/>
            <w:shd w:val="clear" w:color="auto" w:fill="auto"/>
          </w:tcPr>
          <w:p w14:paraId="397AA75F" w14:textId="77777777" w:rsidR="00543EF3" w:rsidRPr="00543EF3" w:rsidRDefault="00543EF3" w:rsidP="00131E2E">
            <w:pPr>
              <w:rPr>
                <w:bCs/>
              </w:rPr>
            </w:pPr>
            <w:r w:rsidRPr="00543EF3">
              <w:rPr>
                <w:bCs/>
              </w:rPr>
              <w:t>43773</w:t>
            </w:r>
          </w:p>
        </w:tc>
        <w:tc>
          <w:tcPr>
            <w:tcW w:w="7939" w:type="dxa"/>
            <w:shd w:val="clear" w:color="auto" w:fill="auto"/>
          </w:tcPr>
          <w:p w14:paraId="3173AD32" w14:textId="77777777" w:rsidR="00543EF3" w:rsidRPr="00543EF3" w:rsidRDefault="00543EF3" w:rsidP="00131E2E">
            <w:pPr>
              <w:rPr>
                <w:bCs/>
              </w:rPr>
            </w:pPr>
            <w:r w:rsidRPr="00543EF3">
              <w:rPr>
                <w:bCs/>
              </w:rPr>
              <w:t>Laparoscopy, surgical, gastric restrictive procedure; removal and replacement of adjustable gastric restrictive device component only</w:t>
            </w:r>
          </w:p>
        </w:tc>
      </w:tr>
      <w:tr w:rsidR="00543EF3" w:rsidRPr="005144C0" w14:paraId="63DE10EA" w14:textId="77777777" w:rsidTr="006273B8">
        <w:tc>
          <w:tcPr>
            <w:tcW w:w="985" w:type="dxa"/>
            <w:shd w:val="clear" w:color="auto" w:fill="auto"/>
          </w:tcPr>
          <w:p w14:paraId="439F89F3" w14:textId="77777777" w:rsidR="00543EF3" w:rsidRPr="00543EF3" w:rsidRDefault="00543EF3" w:rsidP="00131E2E">
            <w:pPr>
              <w:rPr>
                <w:bCs/>
              </w:rPr>
            </w:pPr>
            <w:r w:rsidRPr="00543EF3">
              <w:rPr>
                <w:bCs/>
              </w:rPr>
              <w:t>43774</w:t>
            </w:r>
          </w:p>
        </w:tc>
        <w:tc>
          <w:tcPr>
            <w:tcW w:w="7939" w:type="dxa"/>
            <w:shd w:val="clear" w:color="auto" w:fill="auto"/>
          </w:tcPr>
          <w:p w14:paraId="5A7C0BD0" w14:textId="77777777" w:rsidR="00543EF3" w:rsidRPr="00543EF3" w:rsidRDefault="00543EF3" w:rsidP="00131E2E">
            <w:pPr>
              <w:rPr>
                <w:bCs/>
              </w:rPr>
            </w:pPr>
            <w:r w:rsidRPr="00543EF3">
              <w:rPr>
                <w:bCs/>
              </w:rPr>
              <w:t>Laparoscopy, surgical, gastric restrictive procedure; removal of adjustable gastric restrictive device and subcutaneous port components</w:t>
            </w:r>
          </w:p>
        </w:tc>
      </w:tr>
      <w:tr w:rsidR="00543EF3" w:rsidRPr="005144C0" w14:paraId="58A11B79" w14:textId="77777777" w:rsidTr="006273B8">
        <w:tc>
          <w:tcPr>
            <w:tcW w:w="985" w:type="dxa"/>
            <w:shd w:val="clear" w:color="auto" w:fill="auto"/>
          </w:tcPr>
          <w:p w14:paraId="593BBF7E" w14:textId="77777777" w:rsidR="00543EF3" w:rsidRPr="00543EF3" w:rsidRDefault="00543EF3" w:rsidP="00131E2E">
            <w:pPr>
              <w:rPr>
                <w:bCs/>
              </w:rPr>
            </w:pPr>
            <w:r w:rsidRPr="00543EF3">
              <w:rPr>
                <w:bCs/>
              </w:rPr>
              <w:t>43775</w:t>
            </w:r>
          </w:p>
        </w:tc>
        <w:tc>
          <w:tcPr>
            <w:tcW w:w="7939" w:type="dxa"/>
            <w:shd w:val="clear" w:color="auto" w:fill="auto"/>
          </w:tcPr>
          <w:p w14:paraId="642E207C" w14:textId="77777777" w:rsidR="00543EF3" w:rsidRPr="00543EF3" w:rsidRDefault="00543EF3" w:rsidP="00131E2E">
            <w:pPr>
              <w:rPr>
                <w:bCs/>
              </w:rPr>
            </w:pPr>
            <w:r w:rsidRPr="00543EF3">
              <w:rPr>
                <w:bCs/>
              </w:rPr>
              <w:t>Laparoscopy, surgical, gastric restrictive procedure; longitudinal gastrectomy (ie, sleeve gastrectomy)</w:t>
            </w:r>
          </w:p>
        </w:tc>
      </w:tr>
      <w:tr w:rsidR="00543EF3" w:rsidRPr="005144C0" w14:paraId="78218018" w14:textId="77777777" w:rsidTr="006273B8">
        <w:tc>
          <w:tcPr>
            <w:tcW w:w="985" w:type="dxa"/>
            <w:shd w:val="clear" w:color="auto" w:fill="auto"/>
          </w:tcPr>
          <w:p w14:paraId="37A7D669" w14:textId="77777777" w:rsidR="00543EF3" w:rsidRPr="00543EF3" w:rsidRDefault="00543EF3" w:rsidP="00131E2E">
            <w:pPr>
              <w:rPr>
                <w:bCs/>
              </w:rPr>
            </w:pPr>
            <w:r w:rsidRPr="00543EF3">
              <w:rPr>
                <w:bCs/>
              </w:rPr>
              <w:t>43842</w:t>
            </w:r>
          </w:p>
        </w:tc>
        <w:tc>
          <w:tcPr>
            <w:tcW w:w="7939" w:type="dxa"/>
            <w:shd w:val="clear" w:color="auto" w:fill="auto"/>
          </w:tcPr>
          <w:p w14:paraId="3CD951BC" w14:textId="77777777" w:rsidR="00543EF3" w:rsidRPr="00543EF3" w:rsidRDefault="00543EF3" w:rsidP="00131E2E">
            <w:pPr>
              <w:rPr>
                <w:bCs/>
              </w:rPr>
            </w:pPr>
            <w:r w:rsidRPr="00543EF3">
              <w:rPr>
                <w:bCs/>
              </w:rPr>
              <w:t>Gastric restrictive procedure, without gastric bypass, for morbid obesity; vertical-banded gastroplasty</w:t>
            </w:r>
          </w:p>
        </w:tc>
      </w:tr>
      <w:tr w:rsidR="00543EF3" w:rsidRPr="005144C0" w14:paraId="1535E63C" w14:textId="77777777" w:rsidTr="006273B8">
        <w:tc>
          <w:tcPr>
            <w:tcW w:w="985" w:type="dxa"/>
            <w:shd w:val="clear" w:color="auto" w:fill="auto"/>
          </w:tcPr>
          <w:p w14:paraId="383C2104" w14:textId="77777777" w:rsidR="00543EF3" w:rsidRPr="00543EF3" w:rsidRDefault="00543EF3" w:rsidP="00131E2E">
            <w:pPr>
              <w:rPr>
                <w:bCs/>
              </w:rPr>
            </w:pPr>
            <w:r w:rsidRPr="00543EF3">
              <w:rPr>
                <w:bCs/>
              </w:rPr>
              <w:t>43843</w:t>
            </w:r>
          </w:p>
        </w:tc>
        <w:tc>
          <w:tcPr>
            <w:tcW w:w="7939" w:type="dxa"/>
            <w:shd w:val="clear" w:color="auto" w:fill="auto"/>
          </w:tcPr>
          <w:p w14:paraId="75CB5983" w14:textId="77777777" w:rsidR="00543EF3" w:rsidRPr="00543EF3" w:rsidRDefault="00543EF3" w:rsidP="00131E2E">
            <w:pPr>
              <w:rPr>
                <w:bCs/>
              </w:rPr>
            </w:pPr>
            <w:r w:rsidRPr="00543EF3">
              <w:rPr>
                <w:bCs/>
              </w:rPr>
              <w:t>Gastric restrictive procedure, without gastric bypass, for morbid obesity; other than vertical-banded gastroplasty</w:t>
            </w:r>
          </w:p>
        </w:tc>
      </w:tr>
      <w:tr w:rsidR="00543EF3" w:rsidRPr="005144C0" w14:paraId="5A063C89" w14:textId="77777777" w:rsidTr="006273B8">
        <w:tc>
          <w:tcPr>
            <w:tcW w:w="985" w:type="dxa"/>
            <w:shd w:val="clear" w:color="auto" w:fill="auto"/>
          </w:tcPr>
          <w:p w14:paraId="4FCE5826" w14:textId="77777777" w:rsidR="00543EF3" w:rsidRPr="00543EF3" w:rsidRDefault="00543EF3" w:rsidP="00131E2E">
            <w:pPr>
              <w:rPr>
                <w:bCs/>
              </w:rPr>
            </w:pPr>
            <w:r w:rsidRPr="00543EF3">
              <w:rPr>
                <w:bCs/>
              </w:rPr>
              <w:lastRenderedPageBreak/>
              <w:t>43845</w:t>
            </w:r>
          </w:p>
        </w:tc>
        <w:tc>
          <w:tcPr>
            <w:tcW w:w="7939" w:type="dxa"/>
            <w:shd w:val="clear" w:color="auto" w:fill="auto"/>
          </w:tcPr>
          <w:p w14:paraId="3A18872B" w14:textId="77777777" w:rsidR="00543EF3" w:rsidRPr="00543EF3" w:rsidRDefault="00543EF3" w:rsidP="00131E2E">
            <w:pPr>
              <w:rPr>
                <w:bCs/>
              </w:rPr>
            </w:pPr>
            <w:r w:rsidRPr="00543EF3">
              <w:rPr>
                <w:bCs/>
              </w:rPr>
              <w:t>Gastric restrictive procedure with partial gastrectomy, pylorus-preserving duodenoileostomy and ileoileostomy (50 to 100 cm common channel) to limit absorption (biliopancreatic diversion with duodenal switch)</w:t>
            </w:r>
          </w:p>
        </w:tc>
      </w:tr>
      <w:tr w:rsidR="00543EF3" w:rsidRPr="005144C0" w14:paraId="61F6B5BF" w14:textId="77777777" w:rsidTr="006273B8">
        <w:tc>
          <w:tcPr>
            <w:tcW w:w="985" w:type="dxa"/>
            <w:shd w:val="clear" w:color="auto" w:fill="auto"/>
          </w:tcPr>
          <w:p w14:paraId="3C4D2B49" w14:textId="77777777" w:rsidR="00543EF3" w:rsidRPr="00543EF3" w:rsidRDefault="00543EF3" w:rsidP="00131E2E">
            <w:pPr>
              <w:rPr>
                <w:bCs/>
              </w:rPr>
            </w:pPr>
            <w:r w:rsidRPr="00543EF3">
              <w:rPr>
                <w:bCs/>
              </w:rPr>
              <w:t>43846</w:t>
            </w:r>
          </w:p>
        </w:tc>
        <w:tc>
          <w:tcPr>
            <w:tcW w:w="7939" w:type="dxa"/>
            <w:shd w:val="clear" w:color="auto" w:fill="auto"/>
          </w:tcPr>
          <w:p w14:paraId="77826F5A" w14:textId="77777777" w:rsidR="00543EF3" w:rsidRPr="00543EF3" w:rsidRDefault="00543EF3" w:rsidP="00131E2E">
            <w:pPr>
              <w:rPr>
                <w:bCs/>
              </w:rPr>
            </w:pPr>
            <w:r w:rsidRPr="00543EF3">
              <w:rPr>
                <w:bCs/>
              </w:rPr>
              <w:t>Gastric restrictive procedure, with gastric bypass for morbid obesity; with short limb (150 cm or less) Roux-en-Y gastroenterostomy</w:t>
            </w:r>
          </w:p>
        </w:tc>
      </w:tr>
      <w:tr w:rsidR="00543EF3" w:rsidRPr="005144C0" w14:paraId="1280781C" w14:textId="77777777" w:rsidTr="006273B8">
        <w:tc>
          <w:tcPr>
            <w:tcW w:w="985" w:type="dxa"/>
            <w:shd w:val="clear" w:color="auto" w:fill="auto"/>
          </w:tcPr>
          <w:p w14:paraId="50A74983" w14:textId="77777777" w:rsidR="00543EF3" w:rsidRPr="00543EF3" w:rsidRDefault="00543EF3" w:rsidP="00131E2E">
            <w:pPr>
              <w:rPr>
                <w:bCs/>
              </w:rPr>
            </w:pPr>
            <w:r w:rsidRPr="00543EF3">
              <w:rPr>
                <w:bCs/>
              </w:rPr>
              <w:t>43847</w:t>
            </w:r>
          </w:p>
        </w:tc>
        <w:tc>
          <w:tcPr>
            <w:tcW w:w="7939" w:type="dxa"/>
            <w:shd w:val="clear" w:color="auto" w:fill="auto"/>
          </w:tcPr>
          <w:p w14:paraId="3CBBFA5C" w14:textId="77777777" w:rsidR="00543EF3" w:rsidRPr="00543EF3" w:rsidRDefault="00543EF3" w:rsidP="00131E2E">
            <w:pPr>
              <w:rPr>
                <w:bCs/>
              </w:rPr>
            </w:pPr>
            <w:r w:rsidRPr="00543EF3">
              <w:rPr>
                <w:bCs/>
              </w:rPr>
              <w:t>Gastric restrictive procedure, with gastric bypass for morbid obesity; with small intestine reconstruction to limit absorption</w:t>
            </w:r>
          </w:p>
        </w:tc>
      </w:tr>
      <w:tr w:rsidR="00543EF3" w:rsidRPr="005144C0" w14:paraId="55D8C59D" w14:textId="77777777" w:rsidTr="006273B8">
        <w:tc>
          <w:tcPr>
            <w:tcW w:w="985" w:type="dxa"/>
            <w:shd w:val="clear" w:color="auto" w:fill="auto"/>
          </w:tcPr>
          <w:p w14:paraId="658C9818" w14:textId="77777777" w:rsidR="00543EF3" w:rsidRPr="00543EF3" w:rsidRDefault="00543EF3" w:rsidP="00131E2E">
            <w:pPr>
              <w:rPr>
                <w:bCs/>
              </w:rPr>
            </w:pPr>
            <w:r w:rsidRPr="00543EF3">
              <w:rPr>
                <w:bCs/>
              </w:rPr>
              <w:t>43848</w:t>
            </w:r>
          </w:p>
        </w:tc>
        <w:tc>
          <w:tcPr>
            <w:tcW w:w="7939" w:type="dxa"/>
            <w:shd w:val="clear" w:color="auto" w:fill="auto"/>
          </w:tcPr>
          <w:p w14:paraId="5DB3CD53" w14:textId="77777777" w:rsidR="00543EF3" w:rsidRPr="00543EF3" w:rsidRDefault="00543EF3" w:rsidP="00131E2E">
            <w:pPr>
              <w:rPr>
                <w:bCs/>
              </w:rPr>
            </w:pPr>
            <w:r w:rsidRPr="00543EF3">
              <w:rPr>
                <w:bCs/>
              </w:rPr>
              <w:t>Revision, open, of gastric restrictive procedure for morbid obesity, other than adjustable gastric restrictive device (separate procedure)</w:t>
            </w:r>
          </w:p>
        </w:tc>
      </w:tr>
      <w:tr w:rsidR="00543EF3" w:rsidRPr="005144C0" w14:paraId="6E8871A8" w14:textId="77777777" w:rsidTr="006273B8">
        <w:tc>
          <w:tcPr>
            <w:tcW w:w="985" w:type="dxa"/>
            <w:shd w:val="clear" w:color="auto" w:fill="auto"/>
          </w:tcPr>
          <w:p w14:paraId="7821F76A" w14:textId="77777777" w:rsidR="00543EF3" w:rsidRPr="00543EF3" w:rsidRDefault="00543EF3" w:rsidP="00131E2E">
            <w:pPr>
              <w:rPr>
                <w:bCs/>
              </w:rPr>
            </w:pPr>
            <w:r w:rsidRPr="00543EF3">
              <w:rPr>
                <w:bCs/>
              </w:rPr>
              <w:t>43860</w:t>
            </w:r>
          </w:p>
        </w:tc>
        <w:tc>
          <w:tcPr>
            <w:tcW w:w="7939" w:type="dxa"/>
            <w:shd w:val="clear" w:color="auto" w:fill="auto"/>
          </w:tcPr>
          <w:p w14:paraId="4A1DA67A" w14:textId="77777777" w:rsidR="00543EF3" w:rsidRPr="00543EF3" w:rsidRDefault="00543EF3" w:rsidP="00131E2E">
            <w:pPr>
              <w:rPr>
                <w:bCs/>
              </w:rPr>
            </w:pPr>
            <w:r w:rsidRPr="00543EF3">
              <w:rPr>
                <w:bCs/>
              </w:rPr>
              <w:t>Revision of gastrojejunal anastomosis (gastrojejunostomy) with reconstruction, with or without partial gastrectomy or intestine resection; without vagotomy</w:t>
            </w:r>
          </w:p>
        </w:tc>
      </w:tr>
      <w:tr w:rsidR="00543EF3" w:rsidRPr="005144C0" w14:paraId="363E7833" w14:textId="77777777" w:rsidTr="006273B8">
        <w:tc>
          <w:tcPr>
            <w:tcW w:w="985" w:type="dxa"/>
            <w:shd w:val="clear" w:color="auto" w:fill="auto"/>
          </w:tcPr>
          <w:p w14:paraId="037D23FC" w14:textId="77777777" w:rsidR="00543EF3" w:rsidRPr="00543EF3" w:rsidRDefault="00543EF3" w:rsidP="00131E2E">
            <w:pPr>
              <w:rPr>
                <w:bCs/>
              </w:rPr>
            </w:pPr>
            <w:r w:rsidRPr="00543EF3">
              <w:rPr>
                <w:bCs/>
              </w:rPr>
              <w:t>43865</w:t>
            </w:r>
          </w:p>
        </w:tc>
        <w:tc>
          <w:tcPr>
            <w:tcW w:w="7939" w:type="dxa"/>
            <w:shd w:val="clear" w:color="auto" w:fill="auto"/>
          </w:tcPr>
          <w:p w14:paraId="72DA2807" w14:textId="77777777" w:rsidR="00543EF3" w:rsidRPr="00543EF3" w:rsidRDefault="00543EF3" w:rsidP="00131E2E">
            <w:pPr>
              <w:rPr>
                <w:bCs/>
              </w:rPr>
            </w:pPr>
            <w:r w:rsidRPr="00543EF3">
              <w:rPr>
                <w:bCs/>
              </w:rPr>
              <w:t>Revision of gastrojejunal anastomosis (gastrojejunostomy) with reconstruction, with or without partial gastrectomy or intestine resection; with vagotomy</w:t>
            </w:r>
          </w:p>
        </w:tc>
      </w:tr>
      <w:tr w:rsidR="00543EF3" w:rsidRPr="005144C0" w14:paraId="4B01D1DC" w14:textId="77777777" w:rsidTr="006273B8">
        <w:tc>
          <w:tcPr>
            <w:tcW w:w="985" w:type="dxa"/>
            <w:shd w:val="clear" w:color="auto" w:fill="auto"/>
          </w:tcPr>
          <w:p w14:paraId="1596067C" w14:textId="77777777" w:rsidR="00543EF3" w:rsidRPr="00543EF3" w:rsidRDefault="00543EF3" w:rsidP="00131E2E">
            <w:pPr>
              <w:rPr>
                <w:bCs/>
              </w:rPr>
            </w:pPr>
            <w:r w:rsidRPr="00543EF3">
              <w:rPr>
                <w:bCs/>
              </w:rPr>
              <w:t>43886</w:t>
            </w:r>
          </w:p>
        </w:tc>
        <w:tc>
          <w:tcPr>
            <w:tcW w:w="7939" w:type="dxa"/>
            <w:shd w:val="clear" w:color="auto" w:fill="auto"/>
          </w:tcPr>
          <w:p w14:paraId="3783813D" w14:textId="77777777" w:rsidR="00543EF3" w:rsidRPr="00543EF3" w:rsidRDefault="00543EF3" w:rsidP="00131E2E">
            <w:pPr>
              <w:rPr>
                <w:bCs/>
              </w:rPr>
            </w:pPr>
            <w:r w:rsidRPr="00543EF3">
              <w:rPr>
                <w:bCs/>
              </w:rPr>
              <w:t>Gastric restrictive procedure, open; revision of subcutaneous port component only</w:t>
            </w:r>
          </w:p>
        </w:tc>
      </w:tr>
      <w:tr w:rsidR="00543EF3" w:rsidRPr="005144C0" w14:paraId="2EF049DD" w14:textId="77777777" w:rsidTr="006273B8">
        <w:tc>
          <w:tcPr>
            <w:tcW w:w="985" w:type="dxa"/>
            <w:shd w:val="clear" w:color="auto" w:fill="auto"/>
          </w:tcPr>
          <w:p w14:paraId="1FDCB074" w14:textId="77777777" w:rsidR="00543EF3" w:rsidRPr="00543EF3" w:rsidRDefault="00543EF3" w:rsidP="00131E2E">
            <w:pPr>
              <w:rPr>
                <w:bCs/>
              </w:rPr>
            </w:pPr>
            <w:r w:rsidRPr="00543EF3">
              <w:rPr>
                <w:bCs/>
              </w:rPr>
              <w:t>43887</w:t>
            </w:r>
          </w:p>
        </w:tc>
        <w:tc>
          <w:tcPr>
            <w:tcW w:w="7939" w:type="dxa"/>
            <w:shd w:val="clear" w:color="auto" w:fill="auto"/>
          </w:tcPr>
          <w:p w14:paraId="706A0936" w14:textId="77777777" w:rsidR="00543EF3" w:rsidRPr="00543EF3" w:rsidRDefault="00543EF3" w:rsidP="00131E2E">
            <w:pPr>
              <w:rPr>
                <w:bCs/>
              </w:rPr>
            </w:pPr>
            <w:r w:rsidRPr="00543EF3">
              <w:rPr>
                <w:bCs/>
              </w:rPr>
              <w:t>Gastric restrictive procedure, open; removal of subcutaneous port component only</w:t>
            </w:r>
          </w:p>
        </w:tc>
      </w:tr>
      <w:tr w:rsidR="00543EF3" w:rsidRPr="005144C0" w14:paraId="7C9AAC2E" w14:textId="77777777" w:rsidTr="006273B8">
        <w:tc>
          <w:tcPr>
            <w:tcW w:w="985" w:type="dxa"/>
            <w:shd w:val="clear" w:color="auto" w:fill="auto"/>
          </w:tcPr>
          <w:p w14:paraId="534E76D4" w14:textId="77777777" w:rsidR="00543EF3" w:rsidRPr="00543EF3" w:rsidRDefault="00543EF3" w:rsidP="00131E2E">
            <w:pPr>
              <w:rPr>
                <w:bCs/>
              </w:rPr>
            </w:pPr>
            <w:r w:rsidRPr="00543EF3">
              <w:rPr>
                <w:bCs/>
              </w:rPr>
              <w:t>43888</w:t>
            </w:r>
          </w:p>
        </w:tc>
        <w:tc>
          <w:tcPr>
            <w:tcW w:w="7939" w:type="dxa"/>
            <w:shd w:val="clear" w:color="auto" w:fill="auto"/>
          </w:tcPr>
          <w:p w14:paraId="0431912A" w14:textId="77777777" w:rsidR="00543EF3" w:rsidRPr="00543EF3" w:rsidRDefault="00543EF3" w:rsidP="00131E2E">
            <w:pPr>
              <w:rPr>
                <w:bCs/>
              </w:rPr>
            </w:pPr>
            <w:r w:rsidRPr="00543EF3">
              <w:rPr>
                <w:bCs/>
              </w:rPr>
              <w:t>Gastric restrictive procedure, open; removal and replacement of subcutaneous port component only</w:t>
            </w:r>
          </w:p>
        </w:tc>
      </w:tr>
    </w:tbl>
    <w:p w14:paraId="084E2FCB" w14:textId="77777777" w:rsidR="006273B8" w:rsidRDefault="006273B8"/>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8"/>
        <w:gridCol w:w="7806"/>
      </w:tblGrid>
      <w:tr w:rsidR="00716041" w:rsidRPr="00543EF3" w14:paraId="0B1B577E" w14:textId="77777777" w:rsidTr="006273B8">
        <w:trPr>
          <w:tblHeader/>
        </w:trPr>
        <w:tc>
          <w:tcPr>
            <w:tcW w:w="1118" w:type="dxa"/>
            <w:shd w:val="clear" w:color="auto" w:fill="00548C"/>
          </w:tcPr>
          <w:p w14:paraId="54CC5C31" w14:textId="77777777" w:rsidR="00716041" w:rsidRPr="00543EF3" w:rsidRDefault="00716041" w:rsidP="00131E2E">
            <w:pPr>
              <w:rPr>
                <w:b/>
                <w:bCs/>
                <w:color w:val="FFFFFF"/>
              </w:rPr>
            </w:pPr>
            <w:r>
              <w:rPr>
                <w:b/>
                <w:color w:val="FFFFFF"/>
              </w:rPr>
              <w:t>HCPCS</w:t>
            </w:r>
            <w:r w:rsidRPr="00543EF3">
              <w:rPr>
                <w:b/>
                <w:color w:val="FFFFFF"/>
              </w:rPr>
              <w:t xml:space="preserve"> Codes </w:t>
            </w:r>
          </w:p>
        </w:tc>
        <w:tc>
          <w:tcPr>
            <w:tcW w:w="7806" w:type="dxa"/>
            <w:shd w:val="clear" w:color="auto" w:fill="00548C"/>
          </w:tcPr>
          <w:p w14:paraId="3EF9AAD4" w14:textId="77777777" w:rsidR="00716041" w:rsidRPr="00543EF3" w:rsidRDefault="00716041" w:rsidP="00131E2E">
            <w:pPr>
              <w:rPr>
                <w:b/>
                <w:bCs/>
                <w:color w:val="FFFFFF"/>
              </w:rPr>
            </w:pPr>
            <w:r w:rsidRPr="00543EF3">
              <w:rPr>
                <w:b/>
                <w:color w:val="FFFFFF"/>
              </w:rPr>
              <w:t>Description</w:t>
            </w:r>
          </w:p>
        </w:tc>
      </w:tr>
      <w:tr w:rsidR="00716041" w:rsidRPr="00543EF3" w14:paraId="6D9F0E87" w14:textId="77777777" w:rsidTr="006273B8">
        <w:tc>
          <w:tcPr>
            <w:tcW w:w="1118" w:type="dxa"/>
            <w:shd w:val="clear" w:color="auto" w:fill="auto"/>
          </w:tcPr>
          <w:p w14:paraId="32F83366" w14:textId="77777777" w:rsidR="00716041" w:rsidRPr="00716041" w:rsidRDefault="00716041" w:rsidP="00716041">
            <w:pPr>
              <w:rPr>
                <w:bCs/>
              </w:rPr>
            </w:pPr>
            <w:r w:rsidRPr="000350EC">
              <w:t xml:space="preserve">S2083 </w:t>
            </w:r>
          </w:p>
        </w:tc>
        <w:tc>
          <w:tcPr>
            <w:tcW w:w="7806" w:type="dxa"/>
            <w:shd w:val="clear" w:color="auto" w:fill="auto"/>
          </w:tcPr>
          <w:p w14:paraId="76D8937D" w14:textId="77777777" w:rsidR="00716041" w:rsidRPr="00716041" w:rsidRDefault="00716041" w:rsidP="00716041">
            <w:pPr>
              <w:rPr>
                <w:bCs/>
              </w:rPr>
            </w:pPr>
            <w:r w:rsidRPr="000350EC">
              <w:t xml:space="preserve">Adjustment of gastric band diameter via subcutaneous port by injection or aspiration of saline </w:t>
            </w:r>
          </w:p>
        </w:tc>
      </w:tr>
    </w:tbl>
    <w:p w14:paraId="09FD5572" w14:textId="77777777" w:rsidR="00716041" w:rsidRDefault="00716041" w:rsidP="00AF5490"/>
    <w:p w14:paraId="6AD25E42" w14:textId="4AB0BC95" w:rsidR="00FB2983" w:rsidRDefault="00FB2983" w:rsidP="00AF5490">
      <w:r w:rsidRPr="00FB2983">
        <w:t>+ Indicates a code requiring an additional character</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5"/>
        <w:gridCol w:w="7039"/>
      </w:tblGrid>
      <w:tr w:rsidR="00716041" w:rsidRPr="00543EF3" w14:paraId="017DFF15" w14:textId="77777777" w:rsidTr="00167B1D">
        <w:trPr>
          <w:tblHeader/>
        </w:trPr>
        <w:tc>
          <w:tcPr>
            <w:tcW w:w="1885" w:type="dxa"/>
            <w:shd w:val="clear" w:color="auto" w:fill="00548C"/>
          </w:tcPr>
          <w:p w14:paraId="56C3A864" w14:textId="77777777" w:rsidR="00716041" w:rsidRPr="00543EF3" w:rsidRDefault="00716041" w:rsidP="00131E2E">
            <w:pPr>
              <w:rPr>
                <w:b/>
                <w:bCs/>
                <w:color w:val="FFFFFF"/>
              </w:rPr>
            </w:pPr>
            <w:r>
              <w:rPr>
                <w:b/>
                <w:color w:val="FFFFFF"/>
              </w:rPr>
              <w:t>ICD-10</w:t>
            </w:r>
            <w:r w:rsidRPr="00543EF3">
              <w:rPr>
                <w:b/>
                <w:color w:val="FFFFFF"/>
              </w:rPr>
              <w:t xml:space="preserve"> Codes </w:t>
            </w:r>
          </w:p>
        </w:tc>
        <w:tc>
          <w:tcPr>
            <w:tcW w:w="7039" w:type="dxa"/>
            <w:shd w:val="clear" w:color="auto" w:fill="00548C"/>
          </w:tcPr>
          <w:p w14:paraId="2B1FE417" w14:textId="77777777" w:rsidR="00716041" w:rsidRPr="00543EF3" w:rsidRDefault="00716041" w:rsidP="00131E2E">
            <w:pPr>
              <w:rPr>
                <w:b/>
                <w:bCs/>
                <w:color w:val="FFFFFF"/>
              </w:rPr>
            </w:pPr>
            <w:r w:rsidRPr="00543EF3">
              <w:rPr>
                <w:b/>
                <w:color w:val="FFFFFF"/>
              </w:rPr>
              <w:t>Description</w:t>
            </w:r>
          </w:p>
        </w:tc>
      </w:tr>
      <w:tr w:rsidR="00716041" w:rsidRPr="00716041" w14:paraId="163E7E6C" w14:textId="77777777" w:rsidTr="00167B1D">
        <w:tc>
          <w:tcPr>
            <w:tcW w:w="1885" w:type="dxa"/>
            <w:shd w:val="clear" w:color="auto" w:fill="auto"/>
          </w:tcPr>
          <w:p w14:paraId="59AF68FF" w14:textId="269991BD" w:rsidR="00716041" w:rsidRPr="00131E2E" w:rsidRDefault="00716041" w:rsidP="00716041">
            <w:pPr>
              <w:rPr>
                <w:bCs/>
              </w:rPr>
            </w:pPr>
            <w:r w:rsidRPr="000350EC">
              <w:t>E10</w:t>
            </w:r>
            <w:r w:rsidR="00524AEE">
              <w:t>.10</w:t>
            </w:r>
            <w:r w:rsidRPr="000350EC">
              <w:t xml:space="preserve">-E13.9 </w:t>
            </w:r>
          </w:p>
        </w:tc>
        <w:tc>
          <w:tcPr>
            <w:tcW w:w="7039" w:type="dxa"/>
            <w:shd w:val="clear" w:color="auto" w:fill="auto"/>
          </w:tcPr>
          <w:p w14:paraId="395BEA76" w14:textId="77777777" w:rsidR="00716041" w:rsidRPr="00131E2E" w:rsidRDefault="00716041" w:rsidP="00131E2E">
            <w:pPr>
              <w:rPr>
                <w:bCs/>
              </w:rPr>
            </w:pPr>
            <w:r w:rsidRPr="000350EC">
              <w:t>Diabetes Mellitus</w:t>
            </w:r>
          </w:p>
        </w:tc>
      </w:tr>
      <w:tr w:rsidR="00716041" w:rsidRPr="00716041" w14:paraId="540EF7F5" w14:textId="77777777" w:rsidTr="00167B1D">
        <w:tc>
          <w:tcPr>
            <w:tcW w:w="1885" w:type="dxa"/>
            <w:shd w:val="clear" w:color="auto" w:fill="auto"/>
          </w:tcPr>
          <w:p w14:paraId="7684A8A2" w14:textId="7BDDB634" w:rsidR="00716041" w:rsidRPr="00131E2E" w:rsidRDefault="00716041" w:rsidP="00131E2E">
            <w:pPr>
              <w:rPr>
                <w:bCs/>
              </w:rPr>
            </w:pPr>
            <w:r w:rsidRPr="000350EC">
              <w:t>E66</w:t>
            </w:r>
            <w:r w:rsidR="00C96D61">
              <w:t>.01</w:t>
            </w:r>
            <w:r w:rsidRPr="000350EC">
              <w:t xml:space="preserve">-E66.9 </w:t>
            </w:r>
          </w:p>
        </w:tc>
        <w:tc>
          <w:tcPr>
            <w:tcW w:w="7039" w:type="dxa"/>
            <w:shd w:val="clear" w:color="auto" w:fill="auto"/>
          </w:tcPr>
          <w:p w14:paraId="5A463FEB" w14:textId="77777777" w:rsidR="00716041" w:rsidRPr="00131E2E" w:rsidRDefault="00131E2E" w:rsidP="00131E2E">
            <w:pPr>
              <w:rPr>
                <w:bCs/>
              </w:rPr>
            </w:pPr>
            <w:r w:rsidRPr="000350EC">
              <w:t>Overweight and obesity</w:t>
            </w:r>
          </w:p>
        </w:tc>
      </w:tr>
      <w:tr w:rsidR="00716041" w:rsidRPr="00716041" w14:paraId="1EABDACC" w14:textId="77777777" w:rsidTr="00167B1D">
        <w:tc>
          <w:tcPr>
            <w:tcW w:w="1885" w:type="dxa"/>
            <w:shd w:val="clear" w:color="auto" w:fill="auto"/>
          </w:tcPr>
          <w:p w14:paraId="5D4B46D2" w14:textId="03A3EA72" w:rsidR="00716041" w:rsidRPr="00131E2E" w:rsidRDefault="00716041" w:rsidP="00131E2E">
            <w:pPr>
              <w:rPr>
                <w:bCs/>
              </w:rPr>
            </w:pPr>
            <w:r w:rsidRPr="000350EC">
              <w:t>E74</w:t>
            </w:r>
            <w:r w:rsidR="00C96D61">
              <w:t>.00</w:t>
            </w:r>
            <w:r w:rsidRPr="000350EC">
              <w:t xml:space="preserve">-E74.9 </w:t>
            </w:r>
          </w:p>
        </w:tc>
        <w:tc>
          <w:tcPr>
            <w:tcW w:w="7039" w:type="dxa"/>
            <w:shd w:val="clear" w:color="auto" w:fill="auto"/>
          </w:tcPr>
          <w:p w14:paraId="2BE8D7CF" w14:textId="77777777" w:rsidR="00716041" w:rsidRPr="00131E2E" w:rsidRDefault="00131E2E" w:rsidP="00131E2E">
            <w:pPr>
              <w:rPr>
                <w:bCs/>
              </w:rPr>
            </w:pPr>
            <w:r w:rsidRPr="000350EC">
              <w:t>Other disorders of carbohydrate metabolism</w:t>
            </w:r>
          </w:p>
        </w:tc>
      </w:tr>
      <w:tr w:rsidR="00716041" w:rsidRPr="00716041" w14:paraId="79D0493D" w14:textId="77777777" w:rsidTr="00167B1D">
        <w:tc>
          <w:tcPr>
            <w:tcW w:w="1885" w:type="dxa"/>
            <w:shd w:val="clear" w:color="auto" w:fill="auto"/>
          </w:tcPr>
          <w:p w14:paraId="41F5793C" w14:textId="4265CD23" w:rsidR="00716041" w:rsidRPr="00131E2E" w:rsidRDefault="00716041" w:rsidP="00131E2E">
            <w:pPr>
              <w:rPr>
                <w:bCs/>
              </w:rPr>
            </w:pPr>
            <w:r w:rsidRPr="000350EC">
              <w:t>E78</w:t>
            </w:r>
            <w:r w:rsidR="00C96D61">
              <w:t>.00</w:t>
            </w:r>
            <w:r w:rsidRPr="000350EC">
              <w:t xml:space="preserve">-E78.9 </w:t>
            </w:r>
          </w:p>
        </w:tc>
        <w:tc>
          <w:tcPr>
            <w:tcW w:w="7039" w:type="dxa"/>
            <w:shd w:val="clear" w:color="auto" w:fill="auto"/>
          </w:tcPr>
          <w:p w14:paraId="0138C453" w14:textId="77777777" w:rsidR="00716041" w:rsidRPr="00131E2E" w:rsidRDefault="00131E2E" w:rsidP="00131E2E">
            <w:pPr>
              <w:rPr>
                <w:bCs/>
              </w:rPr>
            </w:pPr>
            <w:r w:rsidRPr="000350EC">
              <w:t>Disorders of lipoprotein metabolism</w:t>
            </w:r>
          </w:p>
        </w:tc>
      </w:tr>
      <w:tr w:rsidR="00716041" w:rsidRPr="00716041" w14:paraId="49E63EE6" w14:textId="77777777" w:rsidTr="00167B1D">
        <w:tc>
          <w:tcPr>
            <w:tcW w:w="1885" w:type="dxa"/>
            <w:shd w:val="clear" w:color="auto" w:fill="auto"/>
          </w:tcPr>
          <w:p w14:paraId="4696A5FE" w14:textId="7589B822" w:rsidR="00716041" w:rsidRPr="00131E2E" w:rsidRDefault="00716041" w:rsidP="00C96D61">
            <w:pPr>
              <w:rPr>
                <w:bCs/>
              </w:rPr>
            </w:pPr>
            <w:r w:rsidRPr="000350EC">
              <w:t>G47</w:t>
            </w:r>
            <w:r w:rsidR="00C96D61">
              <w:t>.00</w:t>
            </w:r>
            <w:r w:rsidRPr="000350EC">
              <w:t xml:space="preserve">-G47.9 </w:t>
            </w:r>
          </w:p>
        </w:tc>
        <w:tc>
          <w:tcPr>
            <w:tcW w:w="7039" w:type="dxa"/>
            <w:shd w:val="clear" w:color="auto" w:fill="auto"/>
          </w:tcPr>
          <w:p w14:paraId="1C6AD7D1" w14:textId="77777777" w:rsidR="00716041" w:rsidRPr="00131E2E" w:rsidRDefault="00131E2E" w:rsidP="00131E2E">
            <w:pPr>
              <w:rPr>
                <w:bCs/>
              </w:rPr>
            </w:pPr>
            <w:r w:rsidRPr="000350EC">
              <w:t>Sleep disorder</w:t>
            </w:r>
          </w:p>
        </w:tc>
      </w:tr>
      <w:tr w:rsidR="00716041" w:rsidRPr="00716041" w14:paraId="5834D823" w14:textId="77777777" w:rsidTr="00167B1D">
        <w:tc>
          <w:tcPr>
            <w:tcW w:w="1885" w:type="dxa"/>
            <w:shd w:val="clear" w:color="auto" w:fill="auto"/>
          </w:tcPr>
          <w:p w14:paraId="2107CC75" w14:textId="77777777" w:rsidR="00716041" w:rsidRPr="00131E2E" w:rsidRDefault="00716041" w:rsidP="00131E2E">
            <w:pPr>
              <w:rPr>
                <w:bCs/>
              </w:rPr>
            </w:pPr>
            <w:r w:rsidRPr="000350EC">
              <w:t xml:space="preserve">G93.2 </w:t>
            </w:r>
          </w:p>
        </w:tc>
        <w:tc>
          <w:tcPr>
            <w:tcW w:w="7039" w:type="dxa"/>
            <w:shd w:val="clear" w:color="auto" w:fill="auto"/>
          </w:tcPr>
          <w:p w14:paraId="433B623F" w14:textId="77777777" w:rsidR="00716041" w:rsidRPr="00131E2E" w:rsidRDefault="00131E2E" w:rsidP="00131E2E">
            <w:pPr>
              <w:rPr>
                <w:bCs/>
              </w:rPr>
            </w:pPr>
            <w:r w:rsidRPr="000350EC">
              <w:t>Benign intracranial hypertension</w:t>
            </w:r>
          </w:p>
        </w:tc>
      </w:tr>
      <w:tr w:rsidR="00716041" w:rsidRPr="00716041" w14:paraId="7520613D" w14:textId="77777777" w:rsidTr="00167B1D">
        <w:tc>
          <w:tcPr>
            <w:tcW w:w="1885" w:type="dxa"/>
            <w:shd w:val="clear" w:color="auto" w:fill="auto"/>
          </w:tcPr>
          <w:p w14:paraId="7E549AF7" w14:textId="5D8C1159" w:rsidR="00716041" w:rsidRPr="00131E2E" w:rsidRDefault="00716041" w:rsidP="00131E2E">
            <w:pPr>
              <w:rPr>
                <w:bCs/>
              </w:rPr>
            </w:pPr>
            <w:r w:rsidRPr="000350EC">
              <w:t>I10</w:t>
            </w:r>
            <w:r w:rsidR="00C96D61">
              <w:t>.0</w:t>
            </w:r>
            <w:r w:rsidRPr="000350EC">
              <w:t>-I15</w:t>
            </w:r>
            <w:r w:rsidR="00C96D61">
              <w:t>.9</w:t>
            </w:r>
            <w:r w:rsidRPr="000350EC">
              <w:t xml:space="preserve"> </w:t>
            </w:r>
          </w:p>
        </w:tc>
        <w:tc>
          <w:tcPr>
            <w:tcW w:w="7039" w:type="dxa"/>
            <w:shd w:val="clear" w:color="auto" w:fill="auto"/>
          </w:tcPr>
          <w:p w14:paraId="0EC9F749" w14:textId="77777777" w:rsidR="00716041" w:rsidRPr="00131E2E" w:rsidRDefault="00131E2E" w:rsidP="00131E2E">
            <w:pPr>
              <w:rPr>
                <w:bCs/>
              </w:rPr>
            </w:pPr>
            <w:r w:rsidRPr="000350EC">
              <w:t>Hypertensive diseases</w:t>
            </w:r>
          </w:p>
        </w:tc>
      </w:tr>
      <w:tr w:rsidR="00716041" w:rsidRPr="00716041" w14:paraId="0D24B4BE" w14:textId="77777777" w:rsidTr="00167B1D">
        <w:tc>
          <w:tcPr>
            <w:tcW w:w="1885" w:type="dxa"/>
            <w:shd w:val="clear" w:color="auto" w:fill="auto"/>
          </w:tcPr>
          <w:p w14:paraId="763F6A6D" w14:textId="61827D04" w:rsidR="00716041" w:rsidRPr="00131E2E" w:rsidRDefault="00716041" w:rsidP="00131E2E">
            <w:pPr>
              <w:rPr>
                <w:bCs/>
              </w:rPr>
            </w:pPr>
            <w:r w:rsidRPr="000350EC">
              <w:t>I20</w:t>
            </w:r>
            <w:r w:rsidR="00C96D61">
              <w:t>.0</w:t>
            </w:r>
            <w:r w:rsidRPr="000350EC">
              <w:t xml:space="preserve">-I20.9 </w:t>
            </w:r>
          </w:p>
        </w:tc>
        <w:tc>
          <w:tcPr>
            <w:tcW w:w="7039" w:type="dxa"/>
            <w:shd w:val="clear" w:color="auto" w:fill="auto"/>
          </w:tcPr>
          <w:p w14:paraId="79E2CECE" w14:textId="77777777" w:rsidR="00716041" w:rsidRPr="00131E2E" w:rsidRDefault="00131E2E" w:rsidP="00131E2E">
            <w:pPr>
              <w:rPr>
                <w:bCs/>
              </w:rPr>
            </w:pPr>
            <w:r w:rsidRPr="000350EC">
              <w:t>Angina pectoris</w:t>
            </w:r>
          </w:p>
        </w:tc>
      </w:tr>
      <w:tr w:rsidR="00716041" w:rsidRPr="00716041" w14:paraId="55A7BDE0" w14:textId="77777777" w:rsidTr="00167B1D">
        <w:tc>
          <w:tcPr>
            <w:tcW w:w="1885" w:type="dxa"/>
            <w:shd w:val="clear" w:color="auto" w:fill="auto"/>
          </w:tcPr>
          <w:p w14:paraId="543692E5" w14:textId="6B7893A2" w:rsidR="00716041" w:rsidRPr="00131E2E" w:rsidRDefault="00716041" w:rsidP="00C96D61">
            <w:pPr>
              <w:rPr>
                <w:bCs/>
              </w:rPr>
            </w:pPr>
            <w:r w:rsidRPr="000350EC">
              <w:t>I25</w:t>
            </w:r>
            <w:r w:rsidR="00C96D61">
              <w:t>.10</w:t>
            </w:r>
            <w:r w:rsidRPr="000350EC">
              <w:t xml:space="preserve">-I25.9 </w:t>
            </w:r>
          </w:p>
        </w:tc>
        <w:tc>
          <w:tcPr>
            <w:tcW w:w="7039" w:type="dxa"/>
            <w:shd w:val="clear" w:color="auto" w:fill="auto"/>
          </w:tcPr>
          <w:p w14:paraId="4CAE4C08" w14:textId="77777777" w:rsidR="00716041" w:rsidRPr="00131E2E" w:rsidRDefault="00131E2E" w:rsidP="00131E2E">
            <w:pPr>
              <w:rPr>
                <w:bCs/>
              </w:rPr>
            </w:pPr>
            <w:r w:rsidRPr="000350EC">
              <w:t>Chronic ischemic heart disease</w:t>
            </w:r>
          </w:p>
        </w:tc>
      </w:tr>
      <w:tr w:rsidR="00716041" w:rsidRPr="00716041" w14:paraId="29C61883" w14:textId="77777777" w:rsidTr="00167B1D">
        <w:tc>
          <w:tcPr>
            <w:tcW w:w="1885" w:type="dxa"/>
            <w:shd w:val="clear" w:color="auto" w:fill="auto"/>
          </w:tcPr>
          <w:p w14:paraId="1F2C1497" w14:textId="0BC49F72" w:rsidR="00716041" w:rsidRPr="00131E2E" w:rsidRDefault="00716041" w:rsidP="00131E2E">
            <w:pPr>
              <w:rPr>
                <w:bCs/>
              </w:rPr>
            </w:pPr>
            <w:r w:rsidRPr="000350EC">
              <w:t>I27</w:t>
            </w:r>
            <w:r w:rsidR="00C96D61">
              <w:t>.0</w:t>
            </w:r>
            <w:r w:rsidRPr="000350EC">
              <w:t xml:space="preserve">-I27.9 </w:t>
            </w:r>
          </w:p>
        </w:tc>
        <w:tc>
          <w:tcPr>
            <w:tcW w:w="7039" w:type="dxa"/>
            <w:shd w:val="clear" w:color="auto" w:fill="auto"/>
          </w:tcPr>
          <w:p w14:paraId="791EB301" w14:textId="77777777" w:rsidR="00716041" w:rsidRPr="00131E2E" w:rsidRDefault="00131E2E" w:rsidP="00131E2E">
            <w:pPr>
              <w:rPr>
                <w:bCs/>
              </w:rPr>
            </w:pPr>
            <w:r w:rsidRPr="000350EC">
              <w:t>Other pulmonary heart disease</w:t>
            </w:r>
          </w:p>
        </w:tc>
      </w:tr>
      <w:tr w:rsidR="00716041" w:rsidRPr="00716041" w14:paraId="12F1323D" w14:textId="77777777" w:rsidTr="00167B1D">
        <w:tc>
          <w:tcPr>
            <w:tcW w:w="1885" w:type="dxa"/>
            <w:shd w:val="clear" w:color="auto" w:fill="auto"/>
          </w:tcPr>
          <w:p w14:paraId="2FA729D7" w14:textId="112599FB" w:rsidR="00716041" w:rsidRPr="00131E2E" w:rsidRDefault="00716041" w:rsidP="00131E2E">
            <w:pPr>
              <w:rPr>
                <w:bCs/>
              </w:rPr>
            </w:pPr>
            <w:r w:rsidRPr="000350EC">
              <w:t>I42</w:t>
            </w:r>
            <w:r w:rsidR="00C96D61">
              <w:t>.0</w:t>
            </w:r>
            <w:r w:rsidRPr="000350EC">
              <w:t xml:space="preserve">-I42.9 </w:t>
            </w:r>
          </w:p>
        </w:tc>
        <w:tc>
          <w:tcPr>
            <w:tcW w:w="7039" w:type="dxa"/>
            <w:shd w:val="clear" w:color="auto" w:fill="auto"/>
          </w:tcPr>
          <w:p w14:paraId="3AFCE530" w14:textId="77777777" w:rsidR="00716041" w:rsidRPr="00131E2E" w:rsidRDefault="00131E2E" w:rsidP="00131E2E">
            <w:pPr>
              <w:rPr>
                <w:bCs/>
              </w:rPr>
            </w:pPr>
            <w:r w:rsidRPr="000350EC">
              <w:t>Cardiomyopathy</w:t>
            </w:r>
          </w:p>
        </w:tc>
      </w:tr>
      <w:tr w:rsidR="00716041" w:rsidRPr="00716041" w14:paraId="748DE5D0" w14:textId="77777777" w:rsidTr="00167B1D">
        <w:tc>
          <w:tcPr>
            <w:tcW w:w="1885" w:type="dxa"/>
            <w:shd w:val="clear" w:color="auto" w:fill="auto"/>
          </w:tcPr>
          <w:p w14:paraId="4A2112CB" w14:textId="6A90E32F" w:rsidR="00716041" w:rsidRPr="00131E2E" w:rsidRDefault="00716041" w:rsidP="00131E2E">
            <w:pPr>
              <w:rPr>
                <w:bCs/>
              </w:rPr>
            </w:pPr>
            <w:r w:rsidRPr="000350EC">
              <w:t>I50</w:t>
            </w:r>
            <w:r w:rsidR="00C96D61">
              <w:t>.1</w:t>
            </w:r>
            <w:r w:rsidRPr="000350EC">
              <w:t xml:space="preserve">-I50.9 </w:t>
            </w:r>
          </w:p>
        </w:tc>
        <w:tc>
          <w:tcPr>
            <w:tcW w:w="7039" w:type="dxa"/>
            <w:shd w:val="clear" w:color="auto" w:fill="auto"/>
          </w:tcPr>
          <w:p w14:paraId="71DADE45" w14:textId="77777777" w:rsidR="00716041" w:rsidRPr="00131E2E" w:rsidRDefault="00131E2E" w:rsidP="00131E2E">
            <w:pPr>
              <w:rPr>
                <w:bCs/>
              </w:rPr>
            </w:pPr>
            <w:r w:rsidRPr="000350EC">
              <w:t>Heart failure</w:t>
            </w:r>
          </w:p>
        </w:tc>
      </w:tr>
      <w:tr w:rsidR="00716041" w:rsidRPr="00716041" w14:paraId="5AF1BA23" w14:textId="77777777" w:rsidTr="00167B1D">
        <w:tc>
          <w:tcPr>
            <w:tcW w:w="1885" w:type="dxa"/>
            <w:shd w:val="clear" w:color="auto" w:fill="auto"/>
          </w:tcPr>
          <w:p w14:paraId="02B65A5F" w14:textId="53687A55" w:rsidR="00716041" w:rsidRPr="00131E2E" w:rsidRDefault="00716041" w:rsidP="00131E2E">
            <w:pPr>
              <w:rPr>
                <w:bCs/>
              </w:rPr>
            </w:pPr>
            <w:r w:rsidRPr="000350EC">
              <w:t>I67</w:t>
            </w:r>
            <w:r w:rsidR="00C96D61">
              <w:t>.0</w:t>
            </w:r>
            <w:r w:rsidRPr="000350EC">
              <w:t xml:space="preserve">-I67.9 </w:t>
            </w:r>
          </w:p>
        </w:tc>
        <w:tc>
          <w:tcPr>
            <w:tcW w:w="7039" w:type="dxa"/>
            <w:shd w:val="clear" w:color="auto" w:fill="auto"/>
          </w:tcPr>
          <w:p w14:paraId="28B5A117" w14:textId="77777777" w:rsidR="00716041" w:rsidRPr="00131E2E" w:rsidRDefault="00131E2E" w:rsidP="00131E2E">
            <w:pPr>
              <w:rPr>
                <w:bCs/>
              </w:rPr>
            </w:pPr>
            <w:r w:rsidRPr="000350EC">
              <w:t>Other cerebrovascular diseases</w:t>
            </w:r>
          </w:p>
        </w:tc>
      </w:tr>
      <w:tr w:rsidR="00716041" w:rsidRPr="00716041" w14:paraId="55D13D41" w14:textId="77777777" w:rsidTr="00167B1D">
        <w:tc>
          <w:tcPr>
            <w:tcW w:w="1885" w:type="dxa"/>
            <w:shd w:val="clear" w:color="auto" w:fill="auto"/>
          </w:tcPr>
          <w:p w14:paraId="067EA5D6" w14:textId="6A29FD2C" w:rsidR="00716041" w:rsidRPr="00131E2E" w:rsidRDefault="00716041" w:rsidP="00131E2E">
            <w:pPr>
              <w:rPr>
                <w:bCs/>
              </w:rPr>
            </w:pPr>
            <w:r w:rsidRPr="000350EC">
              <w:t>I83</w:t>
            </w:r>
            <w:r w:rsidR="00C96D61">
              <w:t>.001</w:t>
            </w:r>
            <w:r w:rsidRPr="000350EC">
              <w:t xml:space="preserve">-I83.93 </w:t>
            </w:r>
          </w:p>
        </w:tc>
        <w:tc>
          <w:tcPr>
            <w:tcW w:w="7039" w:type="dxa"/>
            <w:shd w:val="clear" w:color="auto" w:fill="auto"/>
          </w:tcPr>
          <w:p w14:paraId="43ACC368" w14:textId="77777777" w:rsidR="00716041" w:rsidRPr="00131E2E" w:rsidRDefault="00131E2E" w:rsidP="00131E2E">
            <w:pPr>
              <w:rPr>
                <w:bCs/>
              </w:rPr>
            </w:pPr>
            <w:r w:rsidRPr="000350EC">
              <w:t>Varicose veins of lower extremities</w:t>
            </w:r>
          </w:p>
        </w:tc>
      </w:tr>
      <w:tr w:rsidR="00716041" w:rsidRPr="00716041" w14:paraId="0F39AB5D" w14:textId="77777777" w:rsidTr="00167B1D">
        <w:tc>
          <w:tcPr>
            <w:tcW w:w="1885" w:type="dxa"/>
            <w:shd w:val="clear" w:color="auto" w:fill="auto"/>
          </w:tcPr>
          <w:p w14:paraId="5727C399" w14:textId="67E26935" w:rsidR="00716041" w:rsidRPr="00131E2E" w:rsidRDefault="00716041" w:rsidP="00131E2E">
            <w:pPr>
              <w:rPr>
                <w:bCs/>
              </w:rPr>
            </w:pPr>
            <w:r w:rsidRPr="000350EC">
              <w:t>K21</w:t>
            </w:r>
            <w:r w:rsidR="00C96D61">
              <w:t>.0</w:t>
            </w:r>
            <w:r w:rsidRPr="000350EC">
              <w:t xml:space="preserve">-K21.9 </w:t>
            </w:r>
          </w:p>
        </w:tc>
        <w:tc>
          <w:tcPr>
            <w:tcW w:w="7039" w:type="dxa"/>
            <w:shd w:val="clear" w:color="auto" w:fill="auto"/>
          </w:tcPr>
          <w:p w14:paraId="2B87AE62" w14:textId="77777777" w:rsidR="00716041" w:rsidRPr="00131E2E" w:rsidRDefault="00131E2E" w:rsidP="00131E2E">
            <w:pPr>
              <w:rPr>
                <w:bCs/>
              </w:rPr>
            </w:pPr>
            <w:r w:rsidRPr="000350EC">
              <w:t>Gastro-esophageal reflux disease</w:t>
            </w:r>
          </w:p>
        </w:tc>
      </w:tr>
      <w:tr w:rsidR="00716041" w:rsidRPr="00716041" w14:paraId="621D4A77" w14:textId="77777777" w:rsidTr="00167B1D">
        <w:tc>
          <w:tcPr>
            <w:tcW w:w="1885" w:type="dxa"/>
            <w:shd w:val="clear" w:color="auto" w:fill="auto"/>
          </w:tcPr>
          <w:p w14:paraId="326FC662" w14:textId="77777777" w:rsidR="00716041" w:rsidRPr="00131E2E" w:rsidRDefault="00716041" w:rsidP="00131E2E">
            <w:pPr>
              <w:rPr>
                <w:bCs/>
              </w:rPr>
            </w:pPr>
            <w:r w:rsidRPr="000350EC">
              <w:t xml:space="preserve">K31.1 </w:t>
            </w:r>
          </w:p>
        </w:tc>
        <w:tc>
          <w:tcPr>
            <w:tcW w:w="7039" w:type="dxa"/>
            <w:shd w:val="clear" w:color="auto" w:fill="auto"/>
          </w:tcPr>
          <w:p w14:paraId="051A6EE7" w14:textId="77777777" w:rsidR="00716041" w:rsidRPr="00131E2E" w:rsidRDefault="00131E2E" w:rsidP="00131E2E">
            <w:pPr>
              <w:rPr>
                <w:bCs/>
              </w:rPr>
            </w:pPr>
            <w:r w:rsidRPr="000350EC">
              <w:t>Adult hypertrophic pyloric stenosis</w:t>
            </w:r>
          </w:p>
        </w:tc>
      </w:tr>
      <w:tr w:rsidR="00716041" w:rsidRPr="00716041" w14:paraId="3BFE60E3" w14:textId="77777777" w:rsidTr="00167B1D">
        <w:tc>
          <w:tcPr>
            <w:tcW w:w="1885" w:type="dxa"/>
            <w:shd w:val="clear" w:color="auto" w:fill="auto"/>
          </w:tcPr>
          <w:p w14:paraId="18BE9A10" w14:textId="77777777" w:rsidR="00716041" w:rsidRPr="00131E2E" w:rsidRDefault="00716041" w:rsidP="00131E2E">
            <w:pPr>
              <w:tabs>
                <w:tab w:val="left" w:pos="450"/>
              </w:tabs>
              <w:rPr>
                <w:bCs/>
              </w:rPr>
            </w:pPr>
            <w:r w:rsidRPr="000350EC">
              <w:lastRenderedPageBreak/>
              <w:t xml:space="preserve">K31.6 </w:t>
            </w:r>
          </w:p>
        </w:tc>
        <w:tc>
          <w:tcPr>
            <w:tcW w:w="7039" w:type="dxa"/>
            <w:shd w:val="clear" w:color="auto" w:fill="auto"/>
          </w:tcPr>
          <w:p w14:paraId="632921B1" w14:textId="77777777" w:rsidR="00716041" w:rsidRPr="00131E2E" w:rsidRDefault="00131E2E" w:rsidP="00131E2E">
            <w:pPr>
              <w:rPr>
                <w:bCs/>
              </w:rPr>
            </w:pPr>
            <w:r w:rsidRPr="000350EC">
              <w:t>Fistula of stomach and duodenum</w:t>
            </w:r>
          </w:p>
        </w:tc>
      </w:tr>
      <w:tr w:rsidR="00716041" w:rsidRPr="00716041" w14:paraId="547CD771" w14:textId="77777777" w:rsidTr="00167B1D">
        <w:tc>
          <w:tcPr>
            <w:tcW w:w="1885" w:type="dxa"/>
            <w:shd w:val="clear" w:color="auto" w:fill="auto"/>
          </w:tcPr>
          <w:p w14:paraId="28D7B949" w14:textId="6DB300BA" w:rsidR="00716041" w:rsidRPr="00131E2E" w:rsidRDefault="00716041" w:rsidP="00C96D61">
            <w:pPr>
              <w:rPr>
                <w:bCs/>
              </w:rPr>
            </w:pPr>
            <w:r w:rsidRPr="000350EC">
              <w:t>K56.5</w:t>
            </w:r>
            <w:r w:rsidR="00C96D61">
              <w:t>0-K56.52</w:t>
            </w:r>
            <w:r w:rsidRPr="000350EC">
              <w:t xml:space="preserve"> </w:t>
            </w:r>
          </w:p>
        </w:tc>
        <w:tc>
          <w:tcPr>
            <w:tcW w:w="7039" w:type="dxa"/>
            <w:shd w:val="clear" w:color="auto" w:fill="auto"/>
          </w:tcPr>
          <w:p w14:paraId="76EBF0AB" w14:textId="03192CF3" w:rsidR="00716041" w:rsidRPr="00131E2E" w:rsidRDefault="00131E2E" w:rsidP="00131E2E">
            <w:pPr>
              <w:rPr>
                <w:bCs/>
              </w:rPr>
            </w:pPr>
            <w:r w:rsidRPr="000350EC">
              <w:t>Intestinal adhesions [bands] with obstruction (post</w:t>
            </w:r>
            <w:r w:rsidR="006273B8">
              <w:t>-</w:t>
            </w:r>
            <w:r w:rsidRPr="000350EC">
              <w:t>procedural) (post</w:t>
            </w:r>
            <w:r w:rsidR="006273B8">
              <w:t>-</w:t>
            </w:r>
            <w:r w:rsidRPr="000350EC">
              <w:t>infection)</w:t>
            </w:r>
          </w:p>
        </w:tc>
      </w:tr>
      <w:tr w:rsidR="00716041" w:rsidRPr="00716041" w14:paraId="2DA5BC44" w14:textId="77777777" w:rsidTr="00167B1D">
        <w:tc>
          <w:tcPr>
            <w:tcW w:w="1885" w:type="dxa"/>
            <w:shd w:val="clear" w:color="auto" w:fill="auto"/>
          </w:tcPr>
          <w:p w14:paraId="5461E5B0" w14:textId="6134C4B5" w:rsidR="00716041" w:rsidRPr="00131E2E" w:rsidRDefault="00131E2E" w:rsidP="00131E2E">
            <w:pPr>
              <w:rPr>
                <w:bCs/>
              </w:rPr>
            </w:pPr>
            <w:r w:rsidRPr="00131E2E">
              <w:t>K68</w:t>
            </w:r>
            <w:r w:rsidR="002F4DFE">
              <w:t>.11</w:t>
            </w:r>
            <w:r w:rsidRPr="00131E2E">
              <w:t xml:space="preserve">- </w:t>
            </w:r>
            <w:r w:rsidR="00716041" w:rsidRPr="000350EC">
              <w:t xml:space="preserve">K68.9 </w:t>
            </w:r>
          </w:p>
        </w:tc>
        <w:tc>
          <w:tcPr>
            <w:tcW w:w="7039" w:type="dxa"/>
            <w:shd w:val="clear" w:color="auto" w:fill="auto"/>
          </w:tcPr>
          <w:p w14:paraId="4AB57065" w14:textId="77777777" w:rsidR="00716041" w:rsidRPr="00131E2E" w:rsidRDefault="00131E2E" w:rsidP="00131E2E">
            <w:pPr>
              <w:rPr>
                <w:bCs/>
              </w:rPr>
            </w:pPr>
            <w:r w:rsidRPr="000350EC">
              <w:t>Disorders of retroperitoneum</w:t>
            </w:r>
          </w:p>
        </w:tc>
      </w:tr>
      <w:tr w:rsidR="00716041" w:rsidRPr="00716041" w14:paraId="71E5A4D6" w14:textId="77777777" w:rsidTr="00167B1D">
        <w:tc>
          <w:tcPr>
            <w:tcW w:w="1885" w:type="dxa"/>
            <w:shd w:val="clear" w:color="auto" w:fill="auto"/>
          </w:tcPr>
          <w:p w14:paraId="4A3453EB" w14:textId="406B4652" w:rsidR="00716041" w:rsidRPr="00131E2E" w:rsidRDefault="00716041" w:rsidP="00131E2E">
            <w:pPr>
              <w:rPr>
                <w:bCs/>
              </w:rPr>
            </w:pPr>
            <w:r w:rsidRPr="000350EC">
              <w:t>K91</w:t>
            </w:r>
            <w:r w:rsidR="002F4DFE">
              <w:t>.0</w:t>
            </w:r>
            <w:r w:rsidRPr="000350EC">
              <w:t xml:space="preserve">-K91.89 </w:t>
            </w:r>
          </w:p>
        </w:tc>
        <w:tc>
          <w:tcPr>
            <w:tcW w:w="7039" w:type="dxa"/>
            <w:shd w:val="clear" w:color="auto" w:fill="auto"/>
          </w:tcPr>
          <w:p w14:paraId="548448B2" w14:textId="77777777" w:rsidR="00716041" w:rsidRPr="00131E2E" w:rsidRDefault="00131E2E" w:rsidP="00131E2E">
            <w:pPr>
              <w:rPr>
                <w:bCs/>
              </w:rPr>
            </w:pPr>
            <w:r w:rsidRPr="000350EC">
              <w:t>Intraoperative and postprocedural complications and disorders, not elsewhere classified</w:t>
            </w:r>
          </w:p>
        </w:tc>
      </w:tr>
      <w:tr w:rsidR="00716041" w:rsidRPr="00716041" w14:paraId="36DFE1D6" w14:textId="77777777" w:rsidTr="00167B1D">
        <w:tc>
          <w:tcPr>
            <w:tcW w:w="1885" w:type="dxa"/>
            <w:shd w:val="clear" w:color="auto" w:fill="auto"/>
          </w:tcPr>
          <w:p w14:paraId="11F18D39" w14:textId="6E758736" w:rsidR="00716041" w:rsidRPr="00131E2E" w:rsidRDefault="00716041" w:rsidP="00131E2E">
            <w:pPr>
              <w:rPr>
                <w:bCs/>
              </w:rPr>
            </w:pPr>
            <w:r w:rsidRPr="000350EC">
              <w:t>M16</w:t>
            </w:r>
            <w:r w:rsidR="002F4DFE">
              <w:t>.0</w:t>
            </w:r>
            <w:r w:rsidRPr="000350EC">
              <w:t xml:space="preserve">-M16.9 </w:t>
            </w:r>
          </w:p>
        </w:tc>
        <w:tc>
          <w:tcPr>
            <w:tcW w:w="7039" w:type="dxa"/>
            <w:shd w:val="clear" w:color="auto" w:fill="auto"/>
          </w:tcPr>
          <w:p w14:paraId="7AC37156" w14:textId="77777777" w:rsidR="00716041" w:rsidRPr="00131E2E" w:rsidRDefault="00131E2E" w:rsidP="00131E2E">
            <w:pPr>
              <w:rPr>
                <w:bCs/>
              </w:rPr>
            </w:pPr>
            <w:r w:rsidRPr="000350EC">
              <w:t>Osteoarthritis of hip</w:t>
            </w:r>
          </w:p>
        </w:tc>
      </w:tr>
      <w:tr w:rsidR="00716041" w:rsidRPr="00716041" w14:paraId="71A16CD0" w14:textId="77777777" w:rsidTr="00167B1D">
        <w:tc>
          <w:tcPr>
            <w:tcW w:w="1885" w:type="dxa"/>
            <w:shd w:val="clear" w:color="auto" w:fill="auto"/>
          </w:tcPr>
          <w:p w14:paraId="45E7904E" w14:textId="2DD11123" w:rsidR="00716041" w:rsidRPr="00155C06" w:rsidRDefault="00716041" w:rsidP="000350EC">
            <w:pPr>
              <w:pStyle w:val="Default"/>
              <w:rPr>
                <w:bCs/>
              </w:rPr>
            </w:pPr>
            <w:r w:rsidRPr="000350EC">
              <w:rPr>
                <w:rFonts w:ascii="Times New Roman" w:hAnsi="Times New Roman" w:cs="Times New Roman"/>
              </w:rPr>
              <w:t>M24</w:t>
            </w:r>
            <w:r w:rsidR="002F4DFE">
              <w:rPr>
                <w:rFonts w:ascii="Times New Roman" w:hAnsi="Times New Roman" w:cs="Times New Roman"/>
              </w:rPr>
              <w:t>.00</w:t>
            </w:r>
            <w:r w:rsidRPr="000350EC">
              <w:rPr>
                <w:rFonts w:ascii="Times New Roman" w:hAnsi="Times New Roman" w:cs="Times New Roman"/>
              </w:rPr>
              <w:t xml:space="preserve">-M24.9 </w:t>
            </w:r>
          </w:p>
        </w:tc>
        <w:tc>
          <w:tcPr>
            <w:tcW w:w="7039" w:type="dxa"/>
            <w:shd w:val="clear" w:color="auto" w:fill="auto"/>
          </w:tcPr>
          <w:p w14:paraId="5F3AE649" w14:textId="3A8C434E" w:rsidR="00716041" w:rsidRPr="006273B8" w:rsidRDefault="00131E2E" w:rsidP="006273B8">
            <w:pPr>
              <w:pStyle w:val="Default"/>
              <w:rPr>
                <w:rFonts w:ascii="Times New Roman" w:hAnsi="Times New Roman" w:cs="Times New Roman"/>
              </w:rPr>
            </w:pPr>
            <w:r w:rsidRPr="000350EC">
              <w:rPr>
                <w:rFonts w:ascii="Times New Roman" w:hAnsi="Times New Roman" w:cs="Times New Roman"/>
              </w:rPr>
              <w:t xml:space="preserve">Other specific joint derangements </w:t>
            </w:r>
          </w:p>
        </w:tc>
      </w:tr>
      <w:tr w:rsidR="00716041" w:rsidRPr="00716041" w14:paraId="43943C9F" w14:textId="77777777" w:rsidTr="00167B1D">
        <w:tc>
          <w:tcPr>
            <w:tcW w:w="1885" w:type="dxa"/>
            <w:shd w:val="clear" w:color="auto" w:fill="auto"/>
          </w:tcPr>
          <w:p w14:paraId="58D84FC9" w14:textId="2AF18C1A" w:rsidR="00716041" w:rsidRPr="00131E2E" w:rsidRDefault="00716041" w:rsidP="00FB2983">
            <w:pPr>
              <w:rPr>
                <w:bCs/>
              </w:rPr>
            </w:pPr>
            <w:r w:rsidRPr="000350EC">
              <w:t>M25.8</w:t>
            </w:r>
            <w:r w:rsidR="00FB2983">
              <w:t>0</w:t>
            </w:r>
            <w:r w:rsidRPr="000350EC">
              <w:t xml:space="preserve"> </w:t>
            </w:r>
            <w:r w:rsidR="00131E2E">
              <w:t xml:space="preserve">- </w:t>
            </w:r>
            <w:r w:rsidR="00131E2E" w:rsidRPr="007A2A19">
              <w:t>M25.8</w:t>
            </w:r>
            <w:r w:rsidR="00FB2983">
              <w:t>79</w:t>
            </w:r>
          </w:p>
        </w:tc>
        <w:tc>
          <w:tcPr>
            <w:tcW w:w="7039" w:type="dxa"/>
            <w:shd w:val="clear" w:color="auto" w:fill="auto"/>
          </w:tcPr>
          <w:p w14:paraId="7D79C555" w14:textId="77777777" w:rsidR="00716041" w:rsidRPr="00131E2E" w:rsidRDefault="00131E2E" w:rsidP="00131E2E">
            <w:pPr>
              <w:rPr>
                <w:bCs/>
              </w:rPr>
            </w:pPr>
            <w:r w:rsidRPr="000350EC">
              <w:t>Other specified joint disorders</w:t>
            </w:r>
          </w:p>
        </w:tc>
      </w:tr>
      <w:tr w:rsidR="00716041" w:rsidRPr="00716041" w14:paraId="3879FE8C" w14:textId="77777777" w:rsidTr="00167B1D">
        <w:tc>
          <w:tcPr>
            <w:tcW w:w="1885" w:type="dxa"/>
            <w:shd w:val="clear" w:color="auto" w:fill="auto"/>
          </w:tcPr>
          <w:p w14:paraId="28E68B96" w14:textId="6D7F2E98" w:rsidR="00716041" w:rsidRPr="000350EC" w:rsidRDefault="00716041" w:rsidP="00131E2E">
            <w:r w:rsidRPr="000350EC">
              <w:t>M50</w:t>
            </w:r>
            <w:r w:rsidR="00FB2983">
              <w:t>.00</w:t>
            </w:r>
            <w:r w:rsidRPr="000350EC">
              <w:t xml:space="preserve">-M50.93 </w:t>
            </w:r>
          </w:p>
        </w:tc>
        <w:tc>
          <w:tcPr>
            <w:tcW w:w="7039" w:type="dxa"/>
            <w:shd w:val="clear" w:color="auto" w:fill="auto"/>
          </w:tcPr>
          <w:p w14:paraId="2F85BB95" w14:textId="77777777" w:rsidR="00716041" w:rsidRPr="00131E2E" w:rsidRDefault="00131E2E" w:rsidP="00131E2E">
            <w:pPr>
              <w:rPr>
                <w:bCs/>
              </w:rPr>
            </w:pPr>
            <w:r w:rsidRPr="000350EC">
              <w:t>Cervical disc disorders</w:t>
            </w:r>
          </w:p>
        </w:tc>
      </w:tr>
      <w:tr w:rsidR="00716041" w:rsidRPr="00716041" w14:paraId="1C925A20" w14:textId="77777777" w:rsidTr="00167B1D">
        <w:tc>
          <w:tcPr>
            <w:tcW w:w="1885" w:type="dxa"/>
            <w:shd w:val="clear" w:color="auto" w:fill="auto"/>
          </w:tcPr>
          <w:p w14:paraId="3B271C46" w14:textId="0F9891B2" w:rsidR="00716041" w:rsidRPr="000350EC" w:rsidRDefault="00716041" w:rsidP="00131E2E">
            <w:r w:rsidRPr="000350EC">
              <w:t>M51</w:t>
            </w:r>
            <w:r w:rsidR="00FB2983">
              <w:t>.04</w:t>
            </w:r>
            <w:r w:rsidRPr="000350EC">
              <w:t xml:space="preserve">-M51.9 </w:t>
            </w:r>
          </w:p>
        </w:tc>
        <w:tc>
          <w:tcPr>
            <w:tcW w:w="7039" w:type="dxa"/>
            <w:shd w:val="clear" w:color="auto" w:fill="auto"/>
          </w:tcPr>
          <w:p w14:paraId="667473FB" w14:textId="77777777" w:rsidR="00716041" w:rsidRPr="00131E2E" w:rsidRDefault="00131E2E" w:rsidP="00131E2E">
            <w:pPr>
              <w:rPr>
                <w:bCs/>
              </w:rPr>
            </w:pPr>
            <w:r w:rsidRPr="000350EC">
              <w:t>Thoracic, thoracolumbar, and lumbosacral intervertebral disc disorders</w:t>
            </w:r>
          </w:p>
        </w:tc>
      </w:tr>
      <w:tr w:rsidR="00716041" w:rsidRPr="00716041" w14:paraId="61389DC1" w14:textId="77777777" w:rsidTr="00167B1D">
        <w:tc>
          <w:tcPr>
            <w:tcW w:w="1885" w:type="dxa"/>
            <w:shd w:val="clear" w:color="auto" w:fill="auto"/>
          </w:tcPr>
          <w:p w14:paraId="35982D5B" w14:textId="6CE1B67D" w:rsidR="00716041" w:rsidRPr="000350EC" w:rsidRDefault="00716041" w:rsidP="00131E2E">
            <w:r w:rsidRPr="000350EC">
              <w:t>M53</w:t>
            </w:r>
            <w:r w:rsidR="00FB2983">
              <w:t>.0</w:t>
            </w:r>
            <w:r w:rsidRPr="000350EC">
              <w:t xml:space="preserve">-M53.9 </w:t>
            </w:r>
          </w:p>
        </w:tc>
        <w:tc>
          <w:tcPr>
            <w:tcW w:w="7039" w:type="dxa"/>
            <w:shd w:val="clear" w:color="auto" w:fill="auto"/>
          </w:tcPr>
          <w:p w14:paraId="2A10CA96" w14:textId="77777777" w:rsidR="00716041" w:rsidRPr="00131E2E" w:rsidRDefault="00131E2E" w:rsidP="00131E2E">
            <w:pPr>
              <w:rPr>
                <w:bCs/>
              </w:rPr>
            </w:pPr>
            <w:r w:rsidRPr="000350EC">
              <w:t>Other and unspecified dorsopathies, not elsewhere classified</w:t>
            </w:r>
          </w:p>
        </w:tc>
      </w:tr>
      <w:tr w:rsidR="00716041" w:rsidRPr="00716041" w14:paraId="150370C1" w14:textId="77777777" w:rsidTr="00167B1D">
        <w:tc>
          <w:tcPr>
            <w:tcW w:w="1885" w:type="dxa"/>
            <w:shd w:val="clear" w:color="auto" w:fill="auto"/>
          </w:tcPr>
          <w:p w14:paraId="5408D6F8" w14:textId="77777777" w:rsidR="00716041" w:rsidRPr="000350EC" w:rsidRDefault="00172D66" w:rsidP="00131E2E">
            <w:r w:rsidRPr="00172D66">
              <w:t xml:space="preserve">M54- </w:t>
            </w:r>
            <w:r w:rsidR="00716041" w:rsidRPr="000350EC">
              <w:t xml:space="preserve">M54.9 </w:t>
            </w:r>
          </w:p>
        </w:tc>
        <w:tc>
          <w:tcPr>
            <w:tcW w:w="7039" w:type="dxa"/>
            <w:shd w:val="clear" w:color="auto" w:fill="auto"/>
          </w:tcPr>
          <w:p w14:paraId="722BCA79" w14:textId="77777777" w:rsidR="00716041" w:rsidRPr="00131E2E" w:rsidRDefault="00131E2E" w:rsidP="00131E2E">
            <w:pPr>
              <w:rPr>
                <w:bCs/>
              </w:rPr>
            </w:pPr>
            <w:r w:rsidRPr="000350EC">
              <w:t>Dorsalgia</w:t>
            </w:r>
          </w:p>
        </w:tc>
      </w:tr>
      <w:tr w:rsidR="00716041" w:rsidRPr="00716041" w14:paraId="0214B3E3" w14:textId="77777777" w:rsidTr="00167B1D">
        <w:tc>
          <w:tcPr>
            <w:tcW w:w="1885" w:type="dxa"/>
            <w:shd w:val="clear" w:color="auto" w:fill="auto"/>
          </w:tcPr>
          <w:p w14:paraId="40096C10" w14:textId="2A22D8A4" w:rsidR="00716041" w:rsidRPr="000350EC" w:rsidRDefault="00131E2E" w:rsidP="00131E2E">
            <w:r w:rsidRPr="000350EC">
              <w:t>R06</w:t>
            </w:r>
            <w:r w:rsidR="00FB2983">
              <w:t>.00</w:t>
            </w:r>
            <w:r w:rsidRPr="000350EC">
              <w:t xml:space="preserve">-R06.9 </w:t>
            </w:r>
          </w:p>
        </w:tc>
        <w:tc>
          <w:tcPr>
            <w:tcW w:w="7039" w:type="dxa"/>
            <w:shd w:val="clear" w:color="auto" w:fill="auto"/>
          </w:tcPr>
          <w:p w14:paraId="44837462" w14:textId="77777777" w:rsidR="00716041" w:rsidRPr="00131E2E" w:rsidRDefault="00131E2E" w:rsidP="00131E2E">
            <w:pPr>
              <w:rPr>
                <w:bCs/>
              </w:rPr>
            </w:pPr>
            <w:r w:rsidRPr="000350EC">
              <w:t>Dyspnea</w:t>
            </w:r>
          </w:p>
        </w:tc>
      </w:tr>
      <w:tr w:rsidR="00716041" w:rsidRPr="00716041" w14:paraId="63DAEF3F" w14:textId="77777777" w:rsidTr="00167B1D">
        <w:tc>
          <w:tcPr>
            <w:tcW w:w="1885" w:type="dxa"/>
            <w:shd w:val="clear" w:color="auto" w:fill="auto"/>
          </w:tcPr>
          <w:p w14:paraId="6F45CE99" w14:textId="15DDCF8A" w:rsidR="00716041" w:rsidRPr="000350EC" w:rsidRDefault="00131E2E" w:rsidP="00131E2E">
            <w:r w:rsidRPr="000350EC">
              <w:t>R09</w:t>
            </w:r>
            <w:r w:rsidR="00FB2983">
              <w:t>.01</w:t>
            </w:r>
            <w:r w:rsidRPr="000350EC">
              <w:t xml:space="preserve">-R09.89 </w:t>
            </w:r>
          </w:p>
        </w:tc>
        <w:tc>
          <w:tcPr>
            <w:tcW w:w="7039" w:type="dxa"/>
            <w:shd w:val="clear" w:color="auto" w:fill="auto"/>
          </w:tcPr>
          <w:p w14:paraId="6413BA32" w14:textId="77777777" w:rsidR="00716041" w:rsidRPr="00131E2E" w:rsidRDefault="00131E2E" w:rsidP="00131E2E">
            <w:pPr>
              <w:rPr>
                <w:bCs/>
              </w:rPr>
            </w:pPr>
            <w:r w:rsidRPr="000350EC">
              <w:t>Other symptoms and signs involving the circulatory and respiratory systems</w:t>
            </w:r>
          </w:p>
        </w:tc>
      </w:tr>
      <w:tr w:rsidR="00131E2E" w:rsidRPr="00716041" w14:paraId="21F583D1" w14:textId="77777777" w:rsidTr="00167B1D">
        <w:tc>
          <w:tcPr>
            <w:tcW w:w="1885" w:type="dxa"/>
            <w:shd w:val="clear" w:color="auto" w:fill="auto"/>
          </w:tcPr>
          <w:p w14:paraId="611930FB" w14:textId="796FB14E" w:rsidR="00131E2E" w:rsidRPr="000350EC" w:rsidRDefault="00131E2E" w:rsidP="000350EC">
            <w:pPr>
              <w:pStyle w:val="Default"/>
            </w:pPr>
            <w:r w:rsidRPr="000350EC">
              <w:rPr>
                <w:rFonts w:ascii="Times New Roman" w:hAnsi="Times New Roman" w:cs="Times New Roman"/>
              </w:rPr>
              <w:t>R26</w:t>
            </w:r>
            <w:r w:rsidR="00FB2983">
              <w:rPr>
                <w:rFonts w:ascii="Times New Roman" w:hAnsi="Times New Roman" w:cs="Times New Roman"/>
              </w:rPr>
              <w:t>.0</w:t>
            </w:r>
            <w:r w:rsidRPr="000350EC">
              <w:rPr>
                <w:rFonts w:ascii="Times New Roman" w:hAnsi="Times New Roman" w:cs="Times New Roman"/>
              </w:rPr>
              <w:t xml:space="preserve">-R26.9 </w:t>
            </w:r>
          </w:p>
        </w:tc>
        <w:tc>
          <w:tcPr>
            <w:tcW w:w="7039" w:type="dxa"/>
            <w:shd w:val="clear" w:color="auto" w:fill="auto"/>
          </w:tcPr>
          <w:p w14:paraId="1E78F902" w14:textId="77777777" w:rsidR="00131E2E" w:rsidRPr="00131E2E" w:rsidRDefault="00131E2E" w:rsidP="00131E2E">
            <w:pPr>
              <w:rPr>
                <w:bCs/>
              </w:rPr>
            </w:pPr>
            <w:r w:rsidRPr="000350EC">
              <w:t>Abnormalities of gait and mobility</w:t>
            </w:r>
          </w:p>
        </w:tc>
      </w:tr>
      <w:tr w:rsidR="00FB2983" w:rsidRPr="00716041" w14:paraId="2D1D82CC" w14:textId="77777777" w:rsidTr="00167B1D">
        <w:tc>
          <w:tcPr>
            <w:tcW w:w="1885" w:type="dxa"/>
            <w:shd w:val="clear" w:color="auto" w:fill="auto"/>
          </w:tcPr>
          <w:p w14:paraId="1D37E02E" w14:textId="6EE76741" w:rsidR="00FB2983" w:rsidRPr="000350EC" w:rsidRDefault="00FB2983" w:rsidP="000350EC">
            <w:pPr>
              <w:pStyle w:val="Default"/>
              <w:rPr>
                <w:rFonts w:ascii="Times New Roman" w:hAnsi="Times New Roman" w:cs="Times New Roman"/>
              </w:rPr>
            </w:pPr>
            <w:r>
              <w:rPr>
                <w:rFonts w:ascii="Times New Roman" w:hAnsi="Times New Roman" w:cs="Times New Roman"/>
              </w:rPr>
              <w:t>T81.1X+-T81.9X+</w:t>
            </w:r>
          </w:p>
        </w:tc>
        <w:tc>
          <w:tcPr>
            <w:tcW w:w="7039" w:type="dxa"/>
            <w:shd w:val="clear" w:color="auto" w:fill="auto"/>
          </w:tcPr>
          <w:p w14:paraId="03A00647" w14:textId="585D57AE" w:rsidR="00FB2983" w:rsidRPr="000350EC" w:rsidRDefault="00FB2983" w:rsidP="00131E2E">
            <w:r w:rsidRPr="00FB2983">
              <w:t>Complications of procedures, not elsewhere classified</w:t>
            </w:r>
          </w:p>
        </w:tc>
      </w:tr>
      <w:tr w:rsidR="00131E2E" w:rsidRPr="00716041" w14:paraId="50863D28" w14:textId="77777777" w:rsidTr="00167B1D">
        <w:tc>
          <w:tcPr>
            <w:tcW w:w="1885" w:type="dxa"/>
            <w:shd w:val="clear" w:color="auto" w:fill="auto"/>
          </w:tcPr>
          <w:p w14:paraId="62CEA458" w14:textId="77777777" w:rsidR="00131E2E" w:rsidRPr="000350EC" w:rsidRDefault="00131E2E" w:rsidP="00131E2E">
            <w:r w:rsidRPr="000350EC">
              <w:t xml:space="preserve">T85.59- T85.598 </w:t>
            </w:r>
          </w:p>
        </w:tc>
        <w:tc>
          <w:tcPr>
            <w:tcW w:w="7039" w:type="dxa"/>
            <w:shd w:val="clear" w:color="auto" w:fill="auto"/>
          </w:tcPr>
          <w:p w14:paraId="2C839F62" w14:textId="77777777" w:rsidR="00131E2E" w:rsidRPr="00131E2E" w:rsidRDefault="00131E2E" w:rsidP="00131E2E">
            <w:pPr>
              <w:rPr>
                <w:bCs/>
              </w:rPr>
            </w:pPr>
            <w:r w:rsidRPr="000350EC">
              <w:t>Other mechanical complication of gastrointestinal prosthetic devices, implants and grafts</w:t>
            </w:r>
          </w:p>
        </w:tc>
      </w:tr>
    </w:tbl>
    <w:p w14:paraId="7D2E8EAC" w14:textId="77777777" w:rsidR="00716041" w:rsidRDefault="00716041" w:rsidP="00AF5490"/>
    <w:tbl>
      <w:tblPr>
        <w:tblW w:w="9648" w:type="dxa"/>
        <w:tblBorders>
          <w:top w:val="single" w:sz="8" w:space="0" w:color="4F81BD"/>
          <w:left w:val="single" w:sz="8" w:space="0" w:color="4F81BD"/>
          <w:bottom w:val="single" w:sz="8" w:space="0" w:color="4F81BD"/>
          <w:right w:val="single" w:sz="8" w:space="0" w:color="4F81BD"/>
        </w:tblBorders>
        <w:tblLayout w:type="fixed"/>
        <w:tblLook w:val="0020" w:firstRow="1" w:lastRow="0" w:firstColumn="0" w:lastColumn="0" w:noHBand="0" w:noVBand="0"/>
      </w:tblPr>
      <w:tblGrid>
        <w:gridCol w:w="7640"/>
        <w:gridCol w:w="810"/>
        <w:gridCol w:w="1198"/>
      </w:tblGrid>
      <w:tr w:rsidR="007C2CB4" w:rsidRPr="00B777AF" w14:paraId="11A0A3C5" w14:textId="77777777" w:rsidTr="0039290C">
        <w:trPr>
          <w:tblHeader/>
        </w:trPr>
        <w:tc>
          <w:tcPr>
            <w:tcW w:w="7640" w:type="dxa"/>
            <w:tcBorders>
              <w:top w:val="single" w:sz="8" w:space="0" w:color="4F81BD"/>
              <w:left w:val="single" w:sz="8" w:space="0" w:color="4F81BD"/>
              <w:bottom w:val="single" w:sz="8" w:space="0" w:color="4F81BD"/>
              <w:right w:val="single" w:sz="8" w:space="0" w:color="4F81BD"/>
            </w:tcBorders>
            <w:shd w:val="clear" w:color="auto" w:fill="00548C"/>
          </w:tcPr>
          <w:p w14:paraId="7E2464B4" w14:textId="77777777" w:rsidR="00B777AF" w:rsidRPr="00543EF3" w:rsidRDefault="00B777AF" w:rsidP="00B777AF">
            <w:pPr>
              <w:rPr>
                <w:b/>
                <w:bCs/>
                <w:color w:val="FFFFFF"/>
              </w:rPr>
            </w:pPr>
            <w:bookmarkStart w:id="1" w:name="Revision_Log"/>
            <w:r w:rsidRPr="00543EF3">
              <w:rPr>
                <w:b/>
                <w:color w:val="FFFFFF"/>
              </w:rPr>
              <w:t>Reviews, Revisions, and Approvals</w:t>
            </w:r>
            <w:bookmarkEnd w:id="1"/>
          </w:p>
        </w:tc>
        <w:tc>
          <w:tcPr>
            <w:tcW w:w="810" w:type="dxa"/>
            <w:tcBorders>
              <w:top w:val="single" w:sz="8" w:space="0" w:color="4F81BD"/>
              <w:bottom w:val="single" w:sz="8" w:space="0" w:color="4F81BD"/>
            </w:tcBorders>
            <w:shd w:val="clear" w:color="auto" w:fill="00548C"/>
          </w:tcPr>
          <w:p w14:paraId="55383B4F" w14:textId="77777777" w:rsidR="00B777AF" w:rsidRPr="00543EF3" w:rsidRDefault="00B777AF" w:rsidP="0039290C">
            <w:pPr>
              <w:jc w:val="center"/>
              <w:rPr>
                <w:b/>
                <w:bCs/>
                <w:color w:val="FFFFFF"/>
              </w:rPr>
            </w:pPr>
            <w:r w:rsidRPr="00543EF3">
              <w:rPr>
                <w:b/>
                <w:color w:val="FFFFFF"/>
              </w:rPr>
              <w:t>Date</w:t>
            </w:r>
          </w:p>
        </w:tc>
        <w:tc>
          <w:tcPr>
            <w:tcW w:w="1198" w:type="dxa"/>
            <w:tcBorders>
              <w:top w:val="single" w:sz="8" w:space="0" w:color="4F81BD"/>
              <w:left w:val="single" w:sz="8" w:space="0" w:color="4F81BD"/>
              <w:bottom w:val="single" w:sz="8" w:space="0" w:color="4F81BD"/>
              <w:right w:val="single" w:sz="8" w:space="0" w:color="4F81BD"/>
            </w:tcBorders>
            <w:shd w:val="clear" w:color="auto" w:fill="00548C"/>
          </w:tcPr>
          <w:p w14:paraId="69483185" w14:textId="77777777" w:rsidR="00B777AF" w:rsidRPr="00543EF3" w:rsidRDefault="001818D7" w:rsidP="00543EF3">
            <w:pPr>
              <w:jc w:val="center"/>
              <w:rPr>
                <w:b/>
                <w:bCs/>
                <w:color w:val="FFFFFF"/>
              </w:rPr>
            </w:pPr>
            <w:r w:rsidRPr="00543EF3">
              <w:rPr>
                <w:b/>
                <w:color w:val="FFFFFF"/>
              </w:rPr>
              <w:t>Approval</w:t>
            </w:r>
            <w:r w:rsidR="00B777AF" w:rsidRPr="00543EF3">
              <w:rPr>
                <w:b/>
                <w:color w:val="FFFFFF"/>
              </w:rPr>
              <w:t xml:space="preserve"> Date</w:t>
            </w:r>
          </w:p>
        </w:tc>
      </w:tr>
      <w:tr w:rsidR="000D7BE0" w14:paraId="4BA461F1"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5AB777FC" w14:textId="77777777" w:rsidR="000D7BE0" w:rsidRDefault="000D7BE0" w:rsidP="00543EF3">
            <w:pPr>
              <w:tabs>
                <w:tab w:val="num" w:pos="720"/>
              </w:tabs>
            </w:pPr>
            <w:r>
              <w:t>Added gastric reduction duodenal switch</w:t>
            </w:r>
          </w:p>
          <w:p w14:paraId="4B82D9F6" w14:textId="77777777" w:rsidR="000D7BE0" w:rsidRDefault="000D7BE0" w:rsidP="00543EF3">
            <w:pPr>
              <w:tabs>
                <w:tab w:val="num" w:pos="720"/>
              </w:tabs>
            </w:pPr>
            <w:r>
              <w:t>Removed bariatric surgery center requirement</w:t>
            </w:r>
          </w:p>
        </w:tc>
        <w:tc>
          <w:tcPr>
            <w:tcW w:w="810" w:type="dxa"/>
            <w:tcBorders>
              <w:top w:val="single" w:sz="8" w:space="0" w:color="4F81BD"/>
              <w:bottom w:val="single" w:sz="8" w:space="0" w:color="4F81BD"/>
            </w:tcBorders>
            <w:shd w:val="clear" w:color="auto" w:fill="auto"/>
          </w:tcPr>
          <w:p w14:paraId="75F07CEB" w14:textId="77777777" w:rsidR="000D7BE0" w:rsidRDefault="000D7BE0" w:rsidP="00131E2E">
            <w:r>
              <w:t>08/14</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25F5394F" w14:textId="77777777" w:rsidR="000D7BE0" w:rsidRDefault="000D7BE0" w:rsidP="00543EF3">
            <w:pPr>
              <w:jc w:val="center"/>
            </w:pPr>
            <w:r>
              <w:t>08/14</w:t>
            </w:r>
          </w:p>
        </w:tc>
      </w:tr>
      <w:tr w:rsidR="000D7BE0" w14:paraId="08052C26"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7C4E3702" w14:textId="77777777" w:rsidR="000D7BE0" w:rsidRDefault="000D7BE0" w:rsidP="00543EF3">
            <w:pPr>
              <w:tabs>
                <w:tab w:val="num" w:pos="720"/>
              </w:tabs>
            </w:pPr>
            <w:r>
              <w:t>Reformatted into new template</w:t>
            </w:r>
          </w:p>
          <w:p w14:paraId="5FA14D79" w14:textId="77777777" w:rsidR="00136AF6" w:rsidRDefault="00136AF6" w:rsidP="00543EF3">
            <w:pPr>
              <w:tabs>
                <w:tab w:val="num" w:pos="720"/>
              </w:tabs>
            </w:pPr>
            <w:r>
              <w:t>Bariatric surgeon specialist reviewed</w:t>
            </w:r>
          </w:p>
        </w:tc>
        <w:tc>
          <w:tcPr>
            <w:tcW w:w="810" w:type="dxa"/>
            <w:tcBorders>
              <w:top w:val="single" w:sz="8" w:space="0" w:color="4F81BD"/>
              <w:bottom w:val="single" w:sz="8" w:space="0" w:color="4F81BD"/>
            </w:tcBorders>
            <w:shd w:val="clear" w:color="auto" w:fill="auto"/>
          </w:tcPr>
          <w:p w14:paraId="4A25FDA3" w14:textId="77777777" w:rsidR="000D7BE0" w:rsidRDefault="000D7BE0" w:rsidP="00131E2E">
            <w:r>
              <w:t>08/15</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2E803886" w14:textId="77777777" w:rsidR="000D7BE0" w:rsidRDefault="005910D9" w:rsidP="00543EF3">
            <w:pPr>
              <w:jc w:val="center"/>
            </w:pPr>
            <w:r>
              <w:t>08/15</w:t>
            </w:r>
          </w:p>
        </w:tc>
      </w:tr>
      <w:tr w:rsidR="005F59D2" w14:paraId="39FA4265"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497B5B83" w14:textId="1D5C1E5B" w:rsidR="005F59D2" w:rsidRDefault="005F59D2" w:rsidP="00CC6D15">
            <w:pPr>
              <w:tabs>
                <w:tab w:val="num" w:pos="720"/>
              </w:tabs>
            </w:pPr>
            <w:r>
              <w:t xml:space="preserve">Changed criteria for low cardiac risk patients to include clearance by a PCP in addition to cardiologist. Pulmonary evaluation criteria changed to include screening for OSA, limiting PFT to at-risk patients. </w:t>
            </w:r>
          </w:p>
        </w:tc>
        <w:tc>
          <w:tcPr>
            <w:tcW w:w="810" w:type="dxa"/>
            <w:tcBorders>
              <w:top w:val="single" w:sz="8" w:space="0" w:color="4F81BD"/>
              <w:bottom w:val="single" w:sz="8" w:space="0" w:color="4F81BD"/>
            </w:tcBorders>
            <w:shd w:val="clear" w:color="auto" w:fill="auto"/>
          </w:tcPr>
          <w:p w14:paraId="1C7282CA" w14:textId="77777777" w:rsidR="005F59D2" w:rsidRDefault="005F59D2" w:rsidP="00131E2E">
            <w:r>
              <w:t>03/16</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70103CD2" w14:textId="77777777" w:rsidR="005F59D2" w:rsidRDefault="005F59D2" w:rsidP="00543EF3">
            <w:pPr>
              <w:jc w:val="center"/>
            </w:pPr>
          </w:p>
        </w:tc>
      </w:tr>
      <w:tr w:rsidR="008C5799" w14:paraId="7B6F6BA3"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50D1EB24" w14:textId="77777777" w:rsidR="008C5799" w:rsidRDefault="008C5799" w:rsidP="005F59D2">
            <w:pPr>
              <w:tabs>
                <w:tab w:val="num" w:pos="720"/>
              </w:tabs>
            </w:pPr>
            <w:r>
              <w:t xml:space="preserve">Added Investigational and Not Medically Necessary procedures, as well as supporting background information. </w:t>
            </w:r>
          </w:p>
          <w:p w14:paraId="2036A4BD" w14:textId="77777777" w:rsidR="00D528D3" w:rsidRDefault="00D528D3" w:rsidP="00D528D3">
            <w:pPr>
              <w:tabs>
                <w:tab w:val="num" w:pos="720"/>
              </w:tabs>
            </w:pPr>
            <w:r>
              <w:t>Added that the psychological evaluation must be done in-person. Clarified requirement for documentation of at least 1 year free of drugs and alcohol if history of abuse; added requirement for negative UDS within 3 months of request if history of abuse.</w:t>
            </w:r>
          </w:p>
        </w:tc>
        <w:tc>
          <w:tcPr>
            <w:tcW w:w="810" w:type="dxa"/>
            <w:tcBorders>
              <w:top w:val="single" w:sz="8" w:space="0" w:color="4F81BD"/>
              <w:bottom w:val="single" w:sz="8" w:space="0" w:color="4F81BD"/>
            </w:tcBorders>
            <w:shd w:val="clear" w:color="auto" w:fill="auto"/>
          </w:tcPr>
          <w:p w14:paraId="6B5AA646" w14:textId="77777777" w:rsidR="008C5799" w:rsidRDefault="008C5799" w:rsidP="00131E2E">
            <w:r>
              <w:t>08/16</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0FA9AD70" w14:textId="77777777" w:rsidR="008C5799" w:rsidRDefault="00D670A7" w:rsidP="00543EF3">
            <w:pPr>
              <w:jc w:val="center"/>
            </w:pPr>
            <w:r>
              <w:t>08/16</w:t>
            </w:r>
          </w:p>
        </w:tc>
      </w:tr>
      <w:tr w:rsidR="00B44399" w14:paraId="7CC8D256"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7C815721" w14:textId="77777777" w:rsidR="00F05E12" w:rsidRPr="002663FC" w:rsidRDefault="001762C6" w:rsidP="009428F4">
            <w:pPr>
              <w:tabs>
                <w:tab w:val="num" w:pos="720"/>
              </w:tabs>
              <w:rPr>
                <w:bCs/>
              </w:rPr>
            </w:pPr>
            <w:r>
              <w:rPr>
                <w:bCs/>
              </w:rPr>
              <w:t xml:space="preserve">Added </w:t>
            </w:r>
            <w:r w:rsidR="00167B1D">
              <w:rPr>
                <w:bCs/>
              </w:rPr>
              <w:t>u</w:t>
            </w:r>
            <w:r>
              <w:rPr>
                <w:bCs/>
              </w:rPr>
              <w:t>ncontrolled and untreated eating disorders (eg, bulimia)</w:t>
            </w:r>
            <w:r w:rsidR="000E55B6">
              <w:rPr>
                <w:bCs/>
              </w:rPr>
              <w:t xml:space="preserve"> under contraindications.</w:t>
            </w:r>
            <w:r w:rsidR="002663FC">
              <w:rPr>
                <w:bCs/>
              </w:rPr>
              <w:t xml:space="preserve"> </w:t>
            </w:r>
            <w:r w:rsidR="00F05E12">
              <w:rPr>
                <w:bCs/>
              </w:rPr>
              <w:t xml:space="preserve">Added AspireAssist to investigational procedures and added </w:t>
            </w:r>
            <w:r w:rsidR="002663FC">
              <w:rPr>
                <w:bCs/>
              </w:rPr>
              <w:t xml:space="preserve">related </w:t>
            </w:r>
            <w:r w:rsidR="00F05E12">
              <w:rPr>
                <w:bCs/>
              </w:rPr>
              <w:t>background information.</w:t>
            </w:r>
          </w:p>
        </w:tc>
        <w:tc>
          <w:tcPr>
            <w:tcW w:w="810" w:type="dxa"/>
            <w:tcBorders>
              <w:top w:val="single" w:sz="8" w:space="0" w:color="4F81BD"/>
              <w:bottom w:val="single" w:sz="8" w:space="0" w:color="4F81BD"/>
            </w:tcBorders>
            <w:shd w:val="clear" w:color="auto" w:fill="auto"/>
          </w:tcPr>
          <w:p w14:paraId="08F88434" w14:textId="77777777" w:rsidR="00B44399" w:rsidRDefault="002B186D" w:rsidP="00131E2E">
            <w:r>
              <w:t>08/17</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40F47211" w14:textId="77777777" w:rsidR="00B44399" w:rsidRDefault="002663FC" w:rsidP="00543EF3">
            <w:pPr>
              <w:jc w:val="center"/>
            </w:pPr>
            <w:r>
              <w:t>08/17</w:t>
            </w:r>
          </w:p>
        </w:tc>
      </w:tr>
      <w:tr w:rsidR="00B80C97" w14:paraId="6A383C4A" w14:textId="77777777" w:rsidTr="008946F2">
        <w:trPr>
          <w:cantSplit/>
        </w:trPr>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2F3D1E9D" w14:textId="77777777" w:rsidR="00B80C97" w:rsidRDefault="000B15C0" w:rsidP="0076762B">
            <w:pPr>
              <w:tabs>
                <w:tab w:val="num" w:pos="720"/>
              </w:tabs>
              <w:rPr>
                <w:bCs/>
              </w:rPr>
            </w:pPr>
            <w:r>
              <w:rPr>
                <w:bCs/>
              </w:rPr>
              <w:lastRenderedPageBreak/>
              <w:t xml:space="preserve">Modified </w:t>
            </w:r>
            <w:r w:rsidR="00B80C97">
              <w:rPr>
                <w:bCs/>
              </w:rPr>
              <w:t>Sections I.B. and I.C. requiring a 6</w:t>
            </w:r>
            <w:bookmarkStart w:id="2" w:name="_GoBack"/>
            <w:bookmarkEnd w:id="2"/>
            <w:r w:rsidR="00B80C97">
              <w:rPr>
                <w:bCs/>
              </w:rPr>
              <w:t xml:space="preserve"> month trial of an exercise/weight loss program, or a medical condition </w:t>
            </w:r>
            <w:r w:rsidR="002B61CA">
              <w:rPr>
                <w:bCs/>
              </w:rPr>
              <w:t xml:space="preserve">that would supercede the need for such a program, </w:t>
            </w:r>
            <w:r>
              <w:rPr>
                <w:bCs/>
              </w:rPr>
              <w:t xml:space="preserve">and instead required “previous attempts at weight loss” </w:t>
            </w:r>
            <w:r w:rsidR="002B61CA">
              <w:rPr>
                <w:bCs/>
              </w:rPr>
              <w:t xml:space="preserve">per the American Society for Metabolic and Bariatric Surgery updated position statement on insurance mandated preoperative weight loss requirements (2016). </w:t>
            </w:r>
            <w:r>
              <w:rPr>
                <w:bCs/>
              </w:rPr>
              <w:t xml:space="preserve">Removed requirement </w:t>
            </w:r>
            <w:r w:rsidR="0076762B">
              <w:rPr>
                <w:bCs/>
              </w:rPr>
              <w:t xml:space="preserve">in II.F. </w:t>
            </w:r>
            <w:r>
              <w:rPr>
                <w:bCs/>
              </w:rPr>
              <w:t xml:space="preserve">for </w:t>
            </w:r>
            <w:r w:rsidR="0076762B">
              <w:rPr>
                <w:bCs/>
              </w:rPr>
              <w:t xml:space="preserve">6 months of nutritional counseling, while still requiring monthly nutritional counseling until date of surgery. Removed requirement for </w:t>
            </w:r>
            <w:r w:rsidR="0076762B" w:rsidRPr="00BD5CA5">
              <w:rPr>
                <w:bCs/>
                <w:i/>
              </w:rPr>
              <w:t>documented compliance</w:t>
            </w:r>
            <w:r w:rsidR="0076762B">
              <w:rPr>
                <w:bCs/>
              </w:rPr>
              <w:t xml:space="preserve"> with exercise program in section II.G. </w:t>
            </w:r>
          </w:p>
          <w:p w14:paraId="3F3A171E" w14:textId="3200C6BE" w:rsidR="00BD5CA5" w:rsidRDefault="00BD5CA5" w:rsidP="00BD5CA5">
            <w:pPr>
              <w:tabs>
                <w:tab w:val="num" w:pos="720"/>
              </w:tabs>
              <w:rPr>
                <w:bCs/>
              </w:rPr>
            </w:pPr>
            <w:r>
              <w:rPr>
                <w:bCs/>
              </w:rPr>
              <w:t xml:space="preserve">Modified </w:t>
            </w:r>
            <w:r w:rsidR="00CC6D15">
              <w:rPr>
                <w:bCs/>
              </w:rPr>
              <w:t>II.A.2 removing</w:t>
            </w:r>
            <w:r>
              <w:rPr>
                <w:bCs/>
              </w:rPr>
              <w:t xml:space="preserve"> requirement for specific cardiac testing (stress test, echocardiogram) for high cardiac risk </w:t>
            </w:r>
            <w:r w:rsidRPr="00BD5CA5">
              <w:rPr>
                <w:bCs/>
              </w:rPr>
              <w:t>candidates</w:t>
            </w:r>
            <w:r>
              <w:rPr>
                <w:bCs/>
              </w:rPr>
              <w:t xml:space="preserve"> and revised to state they require </w:t>
            </w:r>
            <w:r w:rsidRPr="00BD5CA5">
              <w:rPr>
                <w:bCs/>
              </w:rPr>
              <w:t>consultation/evaluation and cardiac clearance from a cardiologist</w:t>
            </w:r>
            <w:r>
              <w:rPr>
                <w:bCs/>
              </w:rPr>
              <w:t>.</w:t>
            </w:r>
          </w:p>
        </w:tc>
        <w:tc>
          <w:tcPr>
            <w:tcW w:w="810" w:type="dxa"/>
            <w:tcBorders>
              <w:top w:val="single" w:sz="8" w:space="0" w:color="4F81BD"/>
              <w:bottom w:val="single" w:sz="8" w:space="0" w:color="4F81BD"/>
            </w:tcBorders>
            <w:shd w:val="clear" w:color="auto" w:fill="auto"/>
          </w:tcPr>
          <w:p w14:paraId="3295A6B3" w14:textId="77777777" w:rsidR="00B80C97" w:rsidRDefault="002B61CA" w:rsidP="00131E2E">
            <w:r>
              <w:t>11/17</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322901D6" w14:textId="3D4DD9BE" w:rsidR="00B80C97" w:rsidRDefault="00BD5CA5" w:rsidP="00543EF3">
            <w:pPr>
              <w:jc w:val="center"/>
            </w:pPr>
            <w:r>
              <w:t>11/17</w:t>
            </w:r>
          </w:p>
        </w:tc>
      </w:tr>
      <w:tr w:rsidR="007531F7" w14:paraId="12813A2F"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388D7FB8" w14:textId="220BC1EF" w:rsidR="00E510F6" w:rsidRDefault="007531F7" w:rsidP="00E510F6">
            <w:pPr>
              <w:tabs>
                <w:tab w:val="num" w:pos="720"/>
              </w:tabs>
              <w:rPr>
                <w:bCs/>
              </w:rPr>
            </w:pPr>
            <w:r>
              <w:rPr>
                <w:bCs/>
              </w:rPr>
              <w:t>Replaced cardiac risk qualifiers with that from the reconstructed RCRI, in addition to significant arrhythmias and valvular heart disease. Reworded hypothyroidism screening criteria to require testing if signs/symptoms of hypothyroidism other than obesity.</w:t>
            </w:r>
            <w:r w:rsidR="001A11FE">
              <w:rPr>
                <w:bCs/>
              </w:rPr>
              <w:t xml:space="preserve"> For H. Pylori testing:</w:t>
            </w:r>
            <w:r>
              <w:rPr>
                <w:bCs/>
              </w:rPr>
              <w:t xml:space="preserve"> removed requirement for </w:t>
            </w:r>
            <w:r w:rsidR="0084582C">
              <w:rPr>
                <w:bCs/>
              </w:rPr>
              <w:t>scr</w:t>
            </w:r>
            <w:r w:rsidR="001A11FE">
              <w:rPr>
                <w:bCs/>
              </w:rPr>
              <w:t>eening in high prevalence areas;</w:t>
            </w:r>
            <w:r w:rsidR="0084582C">
              <w:rPr>
                <w:bCs/>
              </w:rPr>
              <w:t xml:space="preserve"> </w:t>
            </w:r>
            <w:r w:rsidR="00B1337D">
              <w:rPr>
                <w:bCs/>
              </w:rPr>
              <w:t>added requirement</w:t>
            </w:r>
            <w:r w:rsidR="0084582C">
              <w:rPr>
                <w:bCs/>
              </w:rPr>
              <w:t xml:space="preserve"> </w:t>
            </w:r>
            <w:r w:rsidR="00B1337D">
              <w:rPr>
                <w:bCs/>
              </w:rPr>
              <w:t xml:space="preserve">for </w:t>
            </w:r>
            <w:r w:rsidR="0084582C">
              <w:rPr>
                <w:bCs/>
              </w:rPr>
              <w:t>treatment if positive.</w:t>
            </w:r>
          </w:p>
        </w:tc>
        <w:tc>
          <w:tcPr>
            <w:tcW w:w="810" w:type="dxa"/>
            <w:tcBorders>
              <w:top w:val="single" w:sz="8" w:space="0" w:color="4F81BD"/>
              <w:bottom w:val="single" w:sz="8" w:space="0" w:color="4F81BD"/>
            </w:tcBorders>
            <w:shd w:val="clear" w:color="auto" w:fill="auto"/>
          </w:tcPr>
          <w:p w14:paraId="27698BA3" w14:textId="2A4E624A" w:rsidR="007531F7" w:rsidRDefault="002729CC" w:rsidP="00131E2E">
            <w:r>
              <w:t>06/18</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171EC53C" w14:textId="604102EF" w:rsidR="007531F7" w:rsidRDefault="007E1013" w:rsidP="00543EF3">
            <w:pPr>
              <w:jc w:val="center"/>
            </w:pPr>
            <w:r>
              <w:t>06/18</w:t>
            </w:r>
          </w:p>
        </w:tc>
      </w:tr>
      <w:tr w:rsidR="00FB2983" w14:paraId="536142CD"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55E84A9B" w14:textId="2E996014" w:rsidR="00FB2983" w:rsidRDefault="00686E68" w:rsidP="0039290C">
            <w:pPr>
              <w:tabs>
                <w:tab w:val="num" w:pos="720"/>
              </w:tabs>
              <w:rPr>
                <w:bCs/>
              </w:rPr>
            </w:pPr>
            <w:r w:rsidRPr="00686E68">
              <w:rPr>
                <w:bCs/>
              </w:rPr>
              <w:t>Revised and reorganized section I.A.1 by BMI and type of procedures considered medically necessary.  I.A.1.c, added medically necessary BMI category of &gt; 30- &lt;</w:t>
            </w:r>
            <w:r>
              <w:rPr>
                <w:bCs/>
              </w:rPr>
              <w:t xml:space="preserve"> </w:t>
            </w:r>
            <w:r w:rsidRPr="00686E68">
              <w:rPr>
                <w:bCs/>
              </w:rPr>
              <w:t>35 when criteria is met.  Revised I.A.2</w:t>
            </w:r>
            <w:r>
              <w:rPr>
                <w:bCs/>
              </w:rPr>
              <w:t xml:space="preserve">, </w:t>
            </w:r>
            <w:r w:rsidRPr="00686E68">
              <w:rPr>
                <w:bCs/>
              </w:rPr>
              <w:t>a and b, clarifying weight parameters to reflect current terminology. I.A.2.a</w:t>
            </w:r>
            <w:r>
              <w:rPr>
                <w:bCs/>
              </w:rPr>
              <w:t>, r</w:t>
            </w:r>
            <w:r w:rsidRPr="00686E68">
              <w:rPr>
                <w:bCs/>
              </w:rPr>
              <w:t>emoved requirement for co-morbidities. I.A.2.c</w:t>
            </w:r>
            <w:r>
              <w:rPr>
                <w:bCs/>
              </w:rPr>
              <w:t xml:space="preserve">, </w:t>
            </w:r>
            <w:r w:rsidRPr="00686E68">
              <w:rPr>
                <w:bCs/>
              </w:rPr>
              <w:t>added comorbidities to this section.  Removed II.D</w:t>
            </w:r>
            <w:r>
              <w:rPr>
                <w:bCs/>
              </w:rPr>
              <w:t xml:space="preserve">, </w:t>
            </w:r>
            <w:r w:rsidRPr="00686E68">
              <w:rPr>
                <w:bCs/>
              </w:rPr>
              <w:t>requirement that Tanner stage, or bone age should be completed. III.V</w:t>
            </w:r>
            <w:r>
              <w:rPr>
                <w:bCs/>
              </w:rPr>
              <w:t>, a</w:t>
            </w:r>
            <w:r w:rsidRPr="00686E68">
              <w:rPr>
                <w:bCs/>
              </w:rPr>
              <w:t xml:space="preserve">dded single anastomosis duodenoileal bypass (SADI); gastric plication/ endoluminal vertical gastroplasty; and endoscopic gastrointestinal bypass devices </w:t>
            </w:r>
            <w:r>
              <w:rPr>
                <w:bCs/>
              </w:rPr>
              <w:t>(b</w:t>
            </w:r>
            <w:r w:rsidRPr="00686E68">
              <w:rPr>
                <w:bCs/>
              </w:rPr>
              <w:t xml:space="preserve">arrier devices) as investigational. Updated background.  </w:t>
            </w:r>
            <w:r>
              <w:rPr>
                <w:bCs/>
              </w:rPr>
              <w:t>Coding updates</w:t>
            </w:r>
          </w:p>
        </w:tc>
        <w:tc>
          <w:tcPr>
            <w:tcW w:w="810" w:type="dxa"/>
            <w:tcBorders>
              <w:top w:val="single" w:sz="8" w:space="0" w:color="4F81BD"/>
              <w:bottom w:val="single" w:sz="8" w:space="0" w:color="4F81BD"/>
            </w:tcBorders>
            <w:shd w:val="clear" w:color="auto" w:fill="auto"/>
          </w:tcPr>
          <w:p w14:paraId="4B82F09A" w14:textId="554C8B69" w:rsidR="00FB2983" w:rsidRDefault="00FB2983" w:rsidP="00131E2E">
            <w:r>
              <w:t>05/19</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79552B0B" w14:textId="5C3386A2" w:rsidR="00FB2983" w:rsidRDefault="00C738D0" w:rsidP="00543EF3">
            <w:pPr>
              <w:jc w:val="center"/>
            </w:pPr>
            <w:r>
              <w:t>06/19</w:t>
            </w:r>
          </w:p>
        </w:tc>
      </w:tr>
      <w:tr w:rsidR="00C738D0" w14:paraId="4AE51D28"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2C0A6972" w14:textId="2BCBB9EF" w:rsidR="00C738D0" w:rsidRPr="00686E68" w:rsidRDefault="00C738D0" w:rsidP="00C738D0">
            <w:pPr>
              <w:tabs>
                <w:tab w:val="num" w:pos="720"/>
              </w:tabs>
              <w:rPr>
                <w:bCs/>
              </w:rPr>
            </w:pPr>
            <w:r>
              <w:rPr>
                <w:bCs/>
              </w:rPr>
              <w:t>In section IV, removed contraindications that are addressed elsewhere in the policy for clarity.</w:t>
            </w:r>
          </w:p>
        </w:tc>
        <w:tc>
          <w:tcPr>
            <w:tcW w:w="810" w:type="dxa"/>
            <w:tcBorders>
              <w:top w:val="single" w:sz="8" w:space="0" w:color="4F81BD"/>
              <w:bottom w:val="single" w:sz="8" w:space="0" w:color="4F81BD"/>
            </w:tcBorders>
            <w:shd w:val="clear" w:color="auto" w:fill="auto"/>
          </w:tcPr>
          <w:p w14:paraId="267C0BDD" w14:textId="649DBDEE" w:rsidR="00C738D0" w:rsidRDefault="00C738D0" w:rsidP="00131E2E">
            <w:r>
              <w:t>06/19</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7FDFE1C4" w14:textId="77777777" w:rsidR="00C738D0" w:rsidRDefault="00C738D0" w:rsidP="00543EF3">
            <w:pPr>
              <w:jc w:val="center"/>
            </w:pPr>
          </w:p>
        </w:tc>
      </w:tr>
    </w:tbl>
    <w:p w14:paraId="3709AA23" w14:textId="77777777" w:rsidR="005F7286" w:rsidRDefault="005F7286" w:rsidP="007976D6">
      <w:pPr>
        <w:pStyle w:val="Heading3"/>
      </w:pPr>
    </w:p>
    <w:p w14:paraId="34AAB4CB" w14:textId="77777777" w:rsidR="007976D6" w:rsidRPr="00B777AF" w:rsidRDefault="007976D6" w:rsidP="007976D6">
      <w:pPr>
        <w:pStyle w:val="Heading3"/>
      </w:pPr>
      <w:r>
        <w:t>References</w:t>
      </w:r>
    </w:p>
    <w:p w14:paraId="13E6AD42" w14:textId="70D17F11" w:rsidR="007976D6" w:rsidRDefault="007976D6" w:rsidP="000350EC">
      <w:pPr>
        <w:numPr>
          <w:ilvl w:val="0"/>
          <w:numId w:val="32"/>
        </w:numPr>
        <w:ind w:left="360"/>
        <w:rPr>
          <w:bCs/>
        </w:rPr>
      </w:pPr>
      <w:r>
        <w:rPr>
          <w:bCs/>
        </w:rPr>
        <w:t xml:space="preserve">August GP, et al.  Prevention and treatment of pediatric obesity: An endocrine society clinical practice guideline based on expert opinion.  J Clin Endocrinol Metab.  </w:t>
      </w:r>
      <w:r w:rsidR="00CF473A">
        <w:rPr>
          <w:bCs/>
        </w:rPr>
        <w:t>Jan 2017</w:t>
      </w:r>
      <w:r>
        <w:rPr>
          <w:bCs/>
        </w:rPr>
        <w:t xml:space="preserve">, </w:t>
      </w:r>
      <w:r w:rsidR="00CF473A">
        <w:rPr>
          <w:bCs/>
        </w:rPr>
        <w:t>102</w:t>
      </w:r>
      <w:r>
        <w:rPr>
          <w:bCs/>
        </w:rPr>
        <w:t>(</w:t>
      </w:r>
      <w:r w:rsidR="00CF473A">
        <w:rPr>
          <w:bCs/>
        </w:rPr>
        <w:t>3</w:t>
      </w:r>
      <w:r>
        <w:rPr>
          <w:bCs/>
        </w:rPr>
        <w:t>):</w:t>
      </w:r>
      <w:r w:rsidR="00CF473A">
        <w:rPr>
          <w:bCs/>
        </w:rPr>
        <w:t>709-757</w:t>
      </w:r>
      <w:r>
        <w:rPr>
          <w:bCs/>
        </w:rPr>
        <w:t xml:space="preserve">.  </w:t>
      </w:r>
    </w:p>
    <w:p w14:paraId="13918AD5" w14:textId="77777777" w:rsidR="0041651E" w:rsidRDefault="0041651E" w:rsidP="000350EC">
      <w:pPr>
        <w:numPr>
          <w:ilvl w:val="0"/>
          <w:numId w:val="32"/>
        </w:numPr>
        <w:ind w:left="360"/>
        <w:rPr>
          <w:bCs/>
        </w:rPr>
      </w:pPr>
      <w:r>
        <w:rPr>
          <w:bCs/>
        </w:rPr>
        <w:t xml:space="preserve">AlSabah S, Alsharqawi N, Almulla A, et al. </w:t>
      </w:r>
      <w:r w:rsidRPr="0041651E">
        <w:rPr>
          <w:bCs/>
        </w:rPr>
        <w:t>Approach to Poor Weight Loss After Laparoscopic Sleeve Gastrectomy: Re-sleeve Vs. Gastric Bypass.</w:t>
      </w:r>
      <w:r w:rsidRPr="0041651E">
        <w:t xml:space="preserve"> </w:t>
      </w:r>
      <w:r w:rsidRPr="0041651E">
        <w:rPr>
          <w:bCs/>
        </w:rPr>
        <w:t>Obes Surg. 2016 Mar 14. [Epub ahead of print]</w:t>
      </w:r>
      <w:r>
        <w:rPr>
          <w:bCs/>
        </w:rPr>
        <w:t>.</w:t>
      </w:r>
    </w:p>
    <w:p w14:paraId="5187B64A" w14:textId="77777777" w:rsidR="007976D6" w:rsidRPr="005D4F62" w:rsidRDefault="007976D6" w:rsidP="000350EC">
      <w:pPr>
        <w:numPr>
          <w:ilvl w:val="0"/>
          <w:numId w:val="32"/>
        </w:numPr>
        <w:ind w:left="360"/>
        <w:rPr>
          <w:bCs/>
        </w:rPr>
      </w:pPr>
      <w:r>
        <w:rPr>
          <w:bCs/>
        </w:rPr>
        <w:t xml:space="preserve">Buchwald H.  Bariatric surgery for morbid obesity: Health implications for patients, health professionals, and third-party payers.  2004 American Society for Bariatric Surgery Consensus Conference Statement.  Surgery for Obesity and Related Disease, 2005:1:371-381.  </w:t>
      </w:r>
    </w:p>
    <w:p w14:paraId="2D5CDAA8" w14:textId="2F704974" w:rsidR="00A96625" w:rsidRDefault="00525674" w:rsidP="00A96625">
      <w:pPr>
        <w:numPr>
          <w:ilvl w:val="0"/>
          <w:numId w:val="32"/>
        </w:numPr>
        <w:autoSpaceDE w:val="0"/>
        <w:autoSpaceDN w:val="0"/>
        <w:adjustRightInd w:val="0"/>
        <w:ind w:left="360"/>
      </w:pPr>
      <w:r>
        <w:lastRenderedPageBreak/>
        <w:t xml:space="preserve">Centers for Medicare and Medicaid Services. National Coverage Determination (NCD) for Bariatric Surgery for Treatment of </w:t>
      </w:r>
      <w:r w:rsidR="00555B73">
        <w:t xml:space="preserve">Co-morbid </w:t>
      </w:r>
      <w:r w:rsidR="00F609B7">
        <w:t>Conditions R</w:t>
      </w:r>
      <w:r w:rsidR="00555B73">
        <w:t xml:space="preserve">elated to </w:t>
      </w:r>
      <w:r>
        <w:t xml:space="preserve">Morbid Obesity (100.1). Effective 9/24/13. Accessed </w:t>
      </w:r>
      <w:r w:rsidR="00F609B7">
        <w:t>5</w:t>
      </w:r>
      <w:r w:rsidR="002D2D2F">
        <w:t>/1</w:t>
      </w:r>
      <w:r w:rsidR="00F609B7">
        <w:t>3</w:t>
      </w:r>
      <w:r w:rsidR="002D2D2F">
        <w:t>/1</w:t>
      </w:r>
      <w:r w:rsidR="00F609B7">
        <w:t>9</w:t>
      </w:r>
      <w:r>
        <w:t>.</w:t>
      </w:r>
    </w:p>
    <w:p w14:paraId="273D7F5C" w14:textId="0DAAD29C" w:rsidR="00A96625" w:rsidRDefault="00A96625" w:rsidP="00A33464">
      <w:pPr>
        <w:numPr>
          <w:ilvl w:val="0"/>
          <w:numId w:val="32"/>
        </w:numPr>
        <w:autoSpaceDE w:val="0"/>
        <w:autoSpaceDN w:val="0"/>
        <w:adjustRightInd w:val="0"/>
        <w:ind w:left="360"/>
      </w:pPr>
      <w:r>
        <w:t xml:space="preserve">Cohn SL. </w:t>
      </w:r>
      <w:r w:rsidR="00D4361D">
        <w:t xml:space="preserve">Fleisher LA.  </w:t>
      </w:r>
      <w:r>
        <w:t xml:space="preserve">Evaluation of cardiac risk prior to noncardiac surgery. </w:t>
      </w:r>
      <w:r>
        <w:rPr>
          <w:bCs/>
        </w:rPr>
        <w:t xml:space="preserve">In: UpToDate, </w:t>
      </w:r>
      <w:r w:rsidR="00601CAB">
        <w:rPr>
          <w:bCs/>
        </w:rPr>
        <w:t>Pellikka PA</w:t>
      </w:r>
      <w:r>
        <w:rPr>
          <w:bCs/>
        </w:rPr>
        <w:t xml:space="preserve"> (Ed), UpToDate, Waltham, MA</w:t>
      </w:r>
      <w:r w:rsidR="00601CAB">
        <w:rPr>
          <w:bCs/>
        </w:rPr>
        <w:t xml:space="preserve">. Accessed </w:t>
      </w:r>
      <w:r w:rsidR="00972A3A">
        <w:rPr>
          <w:bCs/>
        </w:rPr>
        <w:t>5</w:t>
      </w:r>
      <w:r w:rsidR="00601CAB">
        <w:rPr>
          <w:bCs/>
        </w:rPr>
        <w:t>/13/1</w:t>
      </w:r>
      <w:r w:rsidR="00972A3A">
        <w:rPr>
          <w:bCs/>
        </w:rPr>
        <w:t>9</w:t>
      </w:r>
      <w:r w:rsidR="00601CAB">
        <w:rPr>
          <w:bCs/>
        </w:rPr>
        <w:t>.</w:t>
      </w:r>
    </w:p>
    <w:p w14:paraId="7973FC60" w14:textId="77777777" w:rsidR="00A96625" w:rsidRDefault="00A96625" w:rsidP="00A96625">
      <w:pPr>
        <w:numPr>
          <w:ilvl w:val="0"/>
          <w:numId w:val="32"/>
        </w:numPr>
        <w:ind w:left="360"/>
      </w:pPr>
      <w:r>
        <w:t xml:space="preserve">Colquitt J, Pickett K, Loveman E, Frampton GK. Surgery for weight loss in adults. Cochrane Database of Systematic Reviews, 2014. </w:t>
      </w:r>
      <w:r w:rsidRPr="00072954">
        <w:t>DOI: 10.1002/14651858.CD003641.pub4</w:t>
      </w:r>
    </w:p>
    <w:p w14:paraId="0069553E" w14:textId="67213C98" w:rsidR="00D95485" w:rsidRDefault="00D95485" w:rsidP="001762C6">
      <w:pPr>
        <w:numPr>
          <w:ilvl w:val="0"/>
          <w:numId w:val="32"/>
        </w:numPr>
        <w:autoSpaceDE w:val="0"/>
        <w:autoSpaceDN w:val="0"/>
        <w:adjustRightInd w:val="0"/>
        <w:ind w:left="360"/>
      </w:pPr>
      <w:r w:rsidRPr="00D95485">
        <w:t xml:space="preserve">Committee, </w:t>
      </w:r>
      <w:r w:rsidR="002D2D2F" w:rsidRPr="00D95485">
        <w:t>A</w:t>
      </w:r>
      <w:r w:rsidR="002D2D2F">
        <w:t>SMBS</w:t>
      </w:r>
      <w:r w:rsidR="002D2D2F" w:rsidRPr="00D95485">
        <w:t xml:space="preserve"> </w:t>
      </w:r>
      <w:r w:rsidRPr="00D95485">
        <w:t>Clinical Issues. “Bariatric Surgery in Class I Obesity (Body Mass Index 30-35 kg/m</w:t>
      </w:r>
      <w:r w:rsidRPr="00167B1D">
        <w:rPr>
          <w:vertAlign w:val="superscript"/>
        </w:rPr>
        <w:t>2</w:t>
      </w:r>
      <w:r w:rsidRPr="00D95485">
        <w:t>).” Surgery for Obesity and Related Diseases, vol. 9, no. 1, 2013, doi:10.1016/j.soard.2012.09.002.</w:t>
      </w:r>
    </w:p>
    <w:p w14:paraId="390A3F77" w14:textId="011E8364" w:rsidR="007976D6" w:rsidRDefault="007976D6" w:rsidP="00A33464">
      <w:pPr>
        <w:numPr>
          <w:ilvl w:val="0"/>
          <w:numId w:val="32"/>
        </w:numPr>
        <w:autoSpaceDE w:val="0"/>
        <w:autoSpaceDN w:val="0"/>
        <w:adjustRightInd w:val="0"/>
        <w:ind w:left="360"/>
      </w:pPr>
      <w:r w:rsidRPr="00750A01">
        <w:t>Concetto Spampinato (1995): Skeletal bone age assessment. University of Catania,</w:t>
      </w:r>
      <w:r w:rsidR="002D2D2F">
        <w:t xml:space="preserve"> </w:t>
      </w:r>
      <w:r w:rsidRPr="00750A01">
        <w:t>Viale Andrea Doria, 6 95125</w:t>
      </w:r>
      <w:r>
        <w:t>.</w:t>
      </w:r>
    </w:p>
    <w:p w14:paraId="707D38FC" w14:textId="75AF8A86" w:rsidR="00601CAB" w:rsidRDefault="00601CAB" w:rsidP="00A33464">
      <w:pPr>
        <w:numPr>
          <w:ilvl w:val="0"/>
          <w:numId w:val="32"/>
        </w:numPr>
        <w:autoSpaceDE w:val="0"/>
        <w:autoSpaceDN w:val="0"/>
        <w:adjustRightInd w:val="0"/>
        <w:ind w:left="360"/>
      </w:pPr>
      <w:r w:rsidRPr="00A33464">
        <w:t>Davis C, Tait G, Carroll J, Wijeysundera DN, Beattie WS. The Revised Cardiac Risk Index in the new millennium: a single-centre prospective cohort re-evaluation of the original variables in 9,519 consecutive elective surgical patients. Can J Anaesth. 2013 Sep;</w:t>
      </w:r>
      <w:r>
        <w:t xml:space="preserve"> </w:t>
      </w:r>
      <w:r w:rsidRPr="00A33464">
        <w:t xml:space="preserve">60(9):855-63. </w:t>
      </w:r>
    </w:p>
    <w:p w14:paraId="5C47DF06" w14:textId="77777777" w:rsidR="006E0412" w:rsidRDefault="006E0412" w:rsidP="000350EC">
      <w:pPr>
        <w:numPr>
          <w:ilvl w:val="0"/>
          <w:numId w:val="32"/>
        </w:numPr>
        <w:ind w:left="360"/>
      </w:pPr>
      <w:r>
        <w:t xml:space="preserve">Fried M, Dolezalova K, Sramkova P. </w:t>
      </w:r>
      <w:r w:rsidRPr="006E0412">
        <w:t>Adjustable gastric banding outcomes with and without gastrogastric imbrication sutures: a randomized controlled trial.</w:t>
      </w:r>
      <w:r w:rsidR="001C542A">
        <w:t xml:space="preserve"> </w:t>
      </w:r>
      <w:r w:rsidR="001C542A" w:rsidRPr="001C542A">
        <w:t>Surg Obes Relat Dis. 2011 Jan-Feb;7(1):23-31. doi: 10.1016/j.soard.2010.09.018. Epub 2010 Oct 30.</w:t>
      </w:r>
    </w:p>
    <w:p w14:paraId="3F352C6D" w14:textId="34CEEB5D" w:rsidR="00F85E71" w:rsidRDefault="00F85E71" w:rsidP="000350EC">
      <w:pPr>
        <w:numPr>
          <w:ilvl w:val="0"/>
          <w:numId w:val="32"/>
        </w:numPr>
        <w:ind w:left="360"/>
      </w:pPr>
      <w:r>
        <w:t xml:space="preserve">Hayes Medical Technology Directory. Comparative effectiveness review: Bariatric surgeries for treatment of obesity in adolescents. June 7, 2007. Accessed </w:t>
      </w:r>
      <w:r w:rsidR="008E4929">
        <w:t xml:space="preserve">May </w:t>
      </w:r>
      <w:r>
        <w:t xml:space="preserve"> 1</w:t>
      </w:r>
      <w:r w:rsidR="00C33C98">
        <w:t>6</w:t>
      </w:r>
      <w:r>
        <w:t>, 201</w:t>
      </w:r>
      <w:r w:rsidR="008E4929">
        <w:t>9</w:t>
      </w:r>
      <w:r>
        <w:t>.</w:t>
      </w:r>
    </w:p>
    <w:p w14:paraId="22F630A4" w14:textId="7A5E0E4E" w:rsidR="002729CC" w:rsidRDefault="002729CC" w:rsidP="000350EC">
      <w:pPr>
        <w:numPr>
          <w:ilvl w:val="0"/>
          <w:numId w:val="32"/>
        </w:numPr>
        <w:ind w:left="360"/>
      </w:pPr>
      <w:r>
        <w:t xml:space="preserve">Hayes Medical Technology Directory. Intragastric balloons for the treatment of obesity. March 29, 2018. Accessed </w:t>
      </w:r>
      <w:r w:rsidR="006157E7">
        <w:t>May 16</w:t>
      </w:r>
      <w:r w:rsidR="006157E7" w:rsidRPr="002402C4">
        <w:rPr>
          <w:vertAlign w:val="superscript"/>
        </w:rPr>
        <w:t>t</w:t>
      </w:r>
      <w:r w:rsidR="006157E7" w:rsidRPr="006157E7">
        <w:rPr>
          <w:vertAlign w:val="superscript"/>
        </w:rPr>
        <w:t xml:space="preserve">, </w:t>
      </w:r>
      <w:r>
        <w:t>, 201</w:t>
      </w:r>
      <w:r w:rsidR="006157E7">
        <w:t>9</w:t>
      </w:r>
      <w:r>
        <w:t>.</w:t>
      </w:r>
    </w:p>
    <w:p w14:paraId="4C43C138" w14:textId="77777777" w:rsidR="00431A60" w:rsidRDefault="00431A60" w:rsidP="000350EC">
      <w:pPr>
        <w:numPr>
          <w:ilvl w:val="0"/>
          <w:numId w:val="32"/>
        </w:numPr>
        <w:ind w:left="360"/>
      </w:pPr>
      <w:r w:rsidRPr="000350EC">
        <w:t>Iannelli A, Schneck AS, Noel P, Ben Amor I, Krawczykowski D, Gugenheim J. Re-sleeve gastrectomy for failed laparoscopic sleeve gastrectomy: a feasibility study. Obes Surg. 2011 Jul;21(7):832-5. doi: 10.1007/s11695-010-0290-0.</w:t>
      </w:r>
    </w:p>
    <w:p w14:paraId="5E586B97" w14:textId="77777777" w:rsidR="007976D6" w:rsidRPr="001B4295" w:rsidRDefault="007976D6" w:rsidP="000350EC">
      <w:pPr>
        <w:numPr>
          <w:ilvl w:val="0"/>
          <w:numId w:val="32"/>
        </w:numPr>
        <w:ind w:left="360"/>
        <w:rPr>
          <w:bCs/>
        </w:rPr>
      </w:pPr>
      <w:r w:rsidRPr="001B4295">
        <w:t>Jensen MD, Ryan DH, Apovian CM, er al. 2013 AHA/ACC/TOS guideline for the management of overweight and obesity in adults: a report of the American College of Cardiology/American Heart Association Task Force on Practice Guidelines and The Obesity Society. J Am Coll Cardiol. 2014 Jul 1;63(25 Pt B):2985-3023.</w:t>
      </w:r>
    </w:p>
    <w:p w14:paraId="01246F6E" w14:textId="51640EC3" w:rsidR="007976D6" w:rsidRDefault="007976D6" w:rsidP="000350EC">
      <w:pPr>
        <w:numPr>
          <w:ilvl w:val="0"/>
          <w:numId w:val="32"/>
        </w:numPr>
        <w:ind w:left="360"/>
        <w:rPr>
          <w:bCs/>
        </w:rPr>
      </w:pPr>
      <w:r w:rsidRPr="001B4295">
        <w:rPr>
          <w:bCs/>
        </w:rPr>
        <w:t>Lim RB.  Bariatric operations for management of obesity: Indications and preoperative preparation</w:t>
      </w:r>
      <w:r>
        <w:rPr>
          <w:bCs/>
        </w:rPr>
        <w:t>.  In: UpToDate, Jones D (Ed), UpToDate, Waltham, MA.  Accessed 0</w:t>
      </w:r>
      <w:r w:rsidR="00D4361D">
        <w:rPr>
          <w:bCs/>
        </w:rPr>
        <w:t>5</w:t>
      </w:r>
      <w:r w:rsidR="002D2D2F">
        <w:rPr>
          <w:bCs/>
        </w:rPr>
        <w:t>/1</w:t>
      </w:r>
      <w:r w:rsidR="00D4361D">
        <w:rPr>
          <w:bCs/>
        </w:rPr>
        <w:t>3</w:t>
      </w:r>
      <w:r w:rsidR="002D2D2F">
        <w:rPr>
          <w:bCs/>
        </w:rPr>
        <w:t>/1</w:t>
      </w:r>
      <w:r w:rsidR="00D4361D">
        <w:rPr>
          <w:bCs/>
        </w:rPr>
        <w:t>9</w:t>
      </w:r>
      <w:r>
        <w:rPr>
          <w:bCs/>
        </w:rPr>
        <w:t xml:space="preserve">.  </w:t>
      </w:r>
    </w:p>
    <w:p w14:paraId="6DD36DD4" w14:textId="27F8F81F" w:rsidR="007976D6" w:rsidRDefault="007976D6" w:rsidP="000350EC">
      <w:pPr>
        <w:numPr>
          <w:ilvl w:val="0"/>
          <w:numId w:val="32"/>
        </w:numPr>
        <w:ind w:left="360"/>
        <w:rPr>
          <w:bCs/>
        </w:rPr>
      </w:pPr>
      <w:r>
        <w:rPr>
          <w:bCs/>
        </w:rPr>
        <w:t xml:space="preserve">Lim RB.  Bariatric </w:t>
      </w:r>
      <w:r w:rsidR="002B186D">
        <w:rPr>
          <w:bCs/>
        </w:rPr>
        <w:t>procedures</w:t>
      </w:r>
      <w:r>
        <w:rPr>
          <w:bCs/>
        </w:rPr>
        <w:t xml:space="preserve"> for the management of severe obesity: Descriptions.  In: UpToDate, Jones D (Ed), UpToDate, Waltham, MA.  Accessed 0</w:t>
      </w:r>
      <w:r w:rsidR="00972A3A">
        <w:rPr>
          <w:bCs/>
        </w:rPr>
        <w:t>5</w:t>
      </w:r>
      <w:r w:rsidR="00682E28">
        <w:rPr>
          <w:bCs/>
        </w:rPr>
        <w:t>/1</w:t>
      </w:r>
      <w:r w:rsidR="00972A3A">
        <w:rPr>
          <w:bCs/>
        </w:rPr>
        <w:t>3</w:t>
      </w:r>
      <w:r w:rsidR="00682E28">
        <w:rPr>
          <w:bCs/>
        </w:rPr>
        <w:t>/1</w:t>
      </w:r>
      <w:r w:rsidR="00972A3A">
        <w:rPr>
          <w:bCs/>
        </w:rPr>
        <w:t>9</w:t>
      </w:r>
      <w:r>
        <w:rPr>
          <w:bCs/>
        </w:rPr>
        <w:t xml:space="preserve">.  </w:t>
      </w:r>
    </w:p>
    <w:p w14:paraId="632957EC" w14:textId="77777777" w:rsidR="002B61CA" w:rsidRDefault="002B61CA" w:rsidP="002B61CA">
      <w:pPr>
        <w:numPr>
          <w:ilvl w:val="0"/>
          <w:numId w:val="32"/>
        </w:numPr>
        <w:ind w:left="360"/>
        <w:rPr>
          <w:bCs/>
        </w:rPr>
      </w:pPr>
      <w:r>
        <w:rPr>
          <w:bCs/>
        </w:rPr>
        <w:t xml:space="preserve">Kim JJ, Rogers AM, Ballem N, Schirmer B. ASMBS updated position statement on insurance mandated preoperative weight loss requirements. </w:t>
      </w:r>
      <w:r w:rsidRPr="0051536D">
        <w:rPr>
          <w:bCs/>
          <w:i/>
        </w:rPr>
        <w:t>Surg Obes Relat Dis</w:t>
      </w:r>
      <w:r w:rsidRPr="002B61CA">
        <w:rPr>
          <w:bCs/>
        </w:rPr>
        <w:t>. 2016 Jun;12(5):955-9. doi: 10.1016/j.soard.2016.04.019.</w:t>
      </w:r>
    </w:p>
    <w:p w14:paraId="441EF27E" w14:textId="77777777" w:rsidR="007976D6" w:rsidRPr="003B1BA2" w:rsidRDefault="007976D6" w:rsidP="000350EC">
      <w:pPr>
        <w:numPr>
          <w:ilvl w:val="0"/>
          <w:numId w:val="32"/>
        </w:numPr>
        <w:ind w:left="360"/>
        <w:rPr>
          <w:i/>
          <w:color w:val="000000"/>
        </w:rPr>
      </w:pPr>
      <w:r>
        <w:rPr>
          <w:color w:val="000000"/>
        </w:rPr>
        <w:t xml:space="preserve">Mechanick JI, et al.  Clinical practice guidelines for the perioperative nutritional, metabolic, and nonsurgical support of the bariatric surgery patient – 2013 update: Cosponsored by American Association of Clinical Endocrinologist, The Obesity Society, and American Society for Metabolic &amp; Bariatric Surgery. </w:t>
      </w:r>
      <w:r>
        <w:rPr>
          <w:i/>
          <w:color w:val="000000"/>
        </w:rPr>
        <w:t>Surgery for Obesity and Related Diseases 9 (2013) 159-191.</w:t>
      </w:r>
    </w:p>
    <w:p w14:paraId="7249ABFB" w14:textId="77777777" w:rsidR="007976D6" w:rsidRDefault="007976D6" w:rsidP="000350EC">
      <w:pPr>
        <w:numPr>
          <w:ilvl w:val="0"/>
          <w:numId w:val="32"/>
        </w:numPr>
        <w:ind w:left="360"/>
        <w:rPr>
          <w:color w:val="000000"/>
        </w:rPr>
      </w:pPr>
      <w:r>
        <w:rPr>
          <w:color w:val="000000"/>
        </w:rPr>
        <w:t xml:space="preserve">Michalsky M, Reichard K, Inge T, Pratt J, Lenders C.  ASMBS pediatric committee best practice guidelines.  January 2012.  Accessed at: </w:t>
      </w:r>
      <w:hyperlink r:id="rId18" w:history="1">
        <w:r w:rsidRPr="00B7358C">
          <w:rPr>
            <w:rStyle w:val="Hyperlink"/>
          </w:rPr>
          <w:t>https://asmbs.org/resources/pediatric-best-practice-guidelines</w:t>
        </w:r>
      </w:hyperlink>
      <w:r>
        <w:rPr>
          <w:color w:val="000000"/>
        </w:rPr>
        <w:t xml:space="preserve">. </w:t>
      </w:r>
    </w:p>
    <w:p w14:paraId="0F579EB8" w14:textId="77777777" w:rsidR="00081D9F" w:rsidRDefault="00081D9F" w:rsidP="000350EC">
      <w:pPr>
        <w:numPr>
          <w:ilvl w:val="0"/>
          <w:numId w:val="32"/>
        </w:numPr>
        <w:ind w:left="360"/>
        <w:rPr>
          <w:color w:val="000000"/>
        </w:rPr>
      </w:pPr>
      <w:r>
        <w:rPr>
          <w:color w:val="000000"/>
        </w:rPr>
        <w:lastRenderedPageBreak/>
        <w:t>National Clinical Gu</w:t>
      </w:r>
      <w:r w:rsidR="00E1533F">
        <w:rPr>
          <w:color w:val="000000"/>
        </w:rPr>
        <w:t>i</w:t>
      </w:r>
      <w:r>
        <w:rPr>
          <w:color w:val="000000"/>
        </w:rPr>
        <w:t xml:space="preserve">deline Centre. Obesity: identification, assessment and management of overweight and obesity in children, young people and adults. 2006 (revised Nov 2014). NGC: 010611. </w:t>
      </w:r>
    </w:p>
    <w:p w14:paraId="2F70A6ED" w14:textId="2541FE41" w:rsidR="008861DE" w:rsidRPr="000350EC" w:rsidRDefault="008861DE" w:rsidP="000350EC">
      <w:pPr>
        <w:numPr>
          <w:ilvl w:val="0"/>
          <w:numId w:val="32"/>
        </w:numPr>
        <w:ind w:left="360"/>
        <w:rPr>
          <w:bCs/>
        </w:rPr>
      </w:pPr>
      <w:r w:rsidRPr="008255A1">
        <w:rPr>
          <w:bCs/>
        </w:rPr>
        <w:t>National Institute of Diabetes and Digestive and Kidney Diseases. Bariatric Surgery</w:t>
      </w:r>
      <w:r>
        <w:rPr>
          <w:bCs/>
        </w:rPr>
        <w:t xml:space="preserve">. Updated July 2016. Accessed at:  </w:t>
      </w:r>
      <w:hyperlink r:id="rId19" w:history="1">
        <w:r w:rsidRPr="00E508F2">
          <w:rPr>
            <w:rStyle w:val="Hyperlink"/>
            <w:bCs/>
          </w:rPr>
          <w:t>https://www.niddk.nih.gov/health-information/health-topics/weight-control/bariatric-surgery/Pages/all-content.aspxWIN</w:t>
        </w:r>
      </w:hyperlink>
      <w:r>
        <w:rPr>
          <w:bCs/>
        </w:rPr>
        <w:t>. Accessed 0</w:t>
      </w:r>
      <w:r w:rsidR="00633273">
        <w:rPr>
          <w:bCs/>
        </w:rPr>
        <w:t>5</w:t>
      </w:r>
      <w:r w:rsidR="00A32C7C">
        <w:rPr>
          <w:bCs/>
        </w:rPr>
        <w:t>/1</w:t>
      </w:r>
      <w:r w:rsidR="00633273">
        <w:rPr>
          <w:bCs/>
        </w:rPr>
        <w:t>6</w:t>
      </w:r>
      <w:r w:rsidR="00A32C7C">
        <w:rPr>
          <w:bCs/>
        </w:rPr>
        <w:t>/1</w:t>
      </w:r>
      <w:r w:rsidR="00633273">
        <w:rPr>
          <w:bCs/>
        </w:rPr>
        <w:t>9</w:t>
      </w:r>
    </w:p>
    <w:p w14:paraId="0FC0A0C7" w14:textId="77777777" w:rsidR="007976D6" w:rsidRPr="002663FC" w:rsidRDefault="007976D6" w:rsidP="000350EC">
      <w:pPr>
        <w:numPr>
          <w:ilvl w:val="0"/>
          <w:numId w:val="32"/>
        </w:numPr>
        <w:ind w:left="360"/>
        <w:rPr>
          <w:bCs/>
        </w:rPr>
      </w:pPr>
      <w:r w:rsidRPr="001F6D6A">
        <w:rPr>
          <w:color w:val="000000"/>
        </w:rPr>
        <w:t>Niemeijer, M., van Ginneken, B., Maas, C., Beek, F. and Viergever, M., Assessing the skeletal age from a hand radiograph: automating the tanner-whitehouse method. In: Sonka, M., Fitzpatrick, J. (Eds.), Proceedings of SPIE on Medical Imaging, vol. 5032. SPIE. pp. 1197-1205.</w:t>
      </w:r>
    </w:p>
    <w:p w14:paraId="6BE49B20" w14:textId="77777777" w:rsidR="00F05E12" w:rsidRPr="00167B1D" w:rsidRDefault="00F05E12" w:rsidP="000350EC">
      <w:pPr>
        <w:numPr>
          <w:ilvl w:val="0"/>
          <w:numId w:val="32"/>
        </w:numPr>
        <w:ind w:left="360"/>
        <w:rPr>
          <w:bCs/>
        </w:rPr>
      </w:pPr>
      <w:r w:rsidRPr="00F05E12">
        <w:rPr>
          <w:bCs/>
        </w:rPr>
        <w:t>Noren, Erik, and Henrik Forssell. “Aspiration Therapy for Obesity; a Safe and Effective Treatment.” </w:t>
      </w:r>
      <w:r w:rsidRPr="002663FC">
        <w:rPr>
          <w:bCs/>
          <w:iCs/>
        </w:rPr>
        <w:t>BMC Obesity</w:t>
      </w:r>
      <w:r>
        <w:rPr>
          <w:bCs/>
        </w:rPr>
        <w:t>. 2016:3(1).</w:t>
      </w:r>
      <w:r w:rsidRPr="00F05E12">
        <w:rPr>
          <w:bCs/>
        </w:rPr>
        <w:t xml:space="preserve"> doi:10.1186/s40608-016-0134-0.</w:t>
      </w:r>
    </w:p>
    <w:p w14:paraId="3C201A9A" w14:textId="77777777" w:rsidR="00D95485" w:rsidRPr="00D95485" w:rsidRDefault="00D95485" w:rsidP="000350EC">
      <w:pPr>
        <w:numPr>
          <w:ilvl w:val="0"/>
          <w:numId w:val="32"/>
        </w:numPr>
        <w:ind w:left="360"/>
        <w:rPr>
          <w:bCs/>
        </w:rPr>
      </w:pPr>
      <w:r w:rsidRPr="00167B1D">
        <w:rPr>
          <w:bCs/>
        </w:rPr>
        <w:t>Parikh M, Chung M, Sheth S, et al. Randomized pilot trial of bariatric surgery versus intensive medical weight management on diabetes remission in type 2 diabetic patients who do NOT meet NIH criteria for surgery and the role of soluble RAGE as a novel biomarker of success. Ann Surg. 2014;260(4):617-622; discussion 622-624.</w:t>
      </w:r>
    </w:p>
    <w:p w14:paraId="36A96914" w14:textId="77777777" w:rsidR="006E0412" w:rsidRDefault="006E0412" w:rsidP="000350EC">
      <w:pPr>
        <w:numPr>
          <w:ilvl w:val="0"/>
          <w:numId w:val="32"/>
        </w:numPr>
        <w:ind w:left="360"/>
        <w:rPr>
          <w:bCs/>
        </w:rPr>
      </w:pPr>
      <w:r>
        <w:rPr>
          <w:bCs/>
        </w:rPr>
        <w:t xml:space="preserve">Sharma S, Nararia M, Cottam DR, Cottam S. </w:t>
      </w:r>
      <w:r w:rsidRPr="006E0412">
        <w:rPr>
          <w:bCs/>
        </w:rPr>
        <w:t>Randomized double-blinded trial of laparoscopic gastric imbrication v laparoscopic sleeve gastrectomy at a single Indian institution.</w:t>
      </w:r>
      <w:r>
        <w:rPr>
          <w:bCs/>
        </w:rPr>
        <w:t xml:space="preserve"> </w:t>
      </w:r>
      <w:hyperlink r:id="rId20" w:tooltip="Obesity surgery." w:history="1">
        <w:r w:rsidRPr="000350EC">
          <w:rPr>
            <w:bCs/>
          </w:rPr>
          <w:t>Obes Surg.</w:t>
        </w:r>
      </w:hyperlink>
      <w:r w:rsidRPr="000350EC">
        <w:rPr>
          <w:bCs/>
        </w:rPr>
        <w:t xml:space="preserve"> 2015 May;25(5):800-4. doi: 10.1007/s11695-014-1497-2.</w:t>
      </w:r>
    </w:p>
    <w:p w14:paraId="1C30E3A8" w14:textId="77777777" w:rsidR="007976D6" w:rsidRPr="00C941C0" w:rsidRDefault="007976D6" w:rsidP="000350EC">
      <w:pPr>
        <w:numPr>
          <w:ilvl w:val="0"/>
          <w:numId w:val="32"/>
        </w:numPr>
        <w:ind w:left="360"/>
        <w:rPr>
          <w:bCs/>
        </w:rPr>
      </w:pPr>
      <w:r>
        <w:rPr>
          <w:bCs/>
        </w:rPr>
        <w:t xml:space="preserve">Spear BA, Barlow SE, et al.  Recommendations for treatment of child and adolescent overweight and obesity.  Pediatrics 2007;120;S254-S288.  Accessed at: </w:t>
      </w:r>
      <w:hyperlink r:id="rId21" w:history="1">
        <w:r w:rsidRPr="00167B1D">
          <w:t>http://pediatrics.aappublications.org/cgi/reprint/120/Supplement_4/S254</w:t>
        </w:r>
      </w:hyperlink>
      <w:r>
        <w:rPr>
          <w:bCs/>
        </w:rPr>
        <w:t xml:space="preserve"> </w:t>
      </w:r>
    </w:p>
    <w:p w14:paraId="1A9A7123" w14:textId="77777777" w:rsidR="007976D6" w:rsidRDefault="007976D6" w:rsidP="000350EC">
      <w:pPr>
        <w:numPr>
          <w:ilvl w:val="0"/>
          <w:numId w:val="32"/>
        </w:numPr>
        <w:ind w:left="360"/>
        <w:rPr>
          <w:bCs/>
        </w:rPr>
      </w:pPr>
      <w:r>
        <w:rPr>
          <w:bCs/>
        </w:rPr>
        <w:t xml:space="preserve">Strauss RS, Bradley LJ, Brolin RE.  Gastric bypass surgery in adolescents with morbid obesity.  J Pediatr. 2001; 138(4):499-504.  Medline Abstract.  </w:t>
      </w:r>
    </w:p>
    <w:p w14:paraId="31F2FBAC" w14:textId="77777777" w:rsidR="007976D6" w:rsidRDefault="007976D6" w:rsidP="000350EC">
      <w:pPr>
        <w:numPr>
          <w:ilvl w:val="0"/>
          <w:numId w:val="32"/>
        </w:numPr>
        <w:ind w:left="360"/>
        <w:rPr>
          <w:bCs/>
        </w:rPr>
      </w:pPr>
      <w:r>
        <w:rPr>
          <w:bCs/>
        </w:rPr>
        <w:t>Sugerman HJ, et al., Bariatric surgery for severely obese adolescents.  Journal of Gastrointestinal Surgery, 2003;7(1):102-108.</w:t>
      </w:r>
    </w:p>
    <w:p w14:paraId="51ADB28D" w14:textId="77777777" w:rsidR="007976D6" w:rsidRDefault="007976D6" w:rsidP="000350EC">
      <w:pPr>
        <w:numPr>
          <w:ilvl w:val="0"/>
          <w:numId w:val="32"/>
        </w:numPr>
        <w:ind w:left="360"/>
        <w:rPr>
          <w:bCs/>
        </w:rPr>
      </w:pPr>
      <w:r>
        <w:rPr>
          <w:bCs/>
        </w:rPr>
        <w:t>Sugerman HJ, et al., Gastric bypass for treating severe obesity.  Am J Clin Nutr, 1992.  55(2 Suppl): p. 550S-566S.</w:t>
      </w:r>
    </w:p>
    <w:p w14:paraId="0FA7A67D" w14:textId="77777777" w:rsidR="00EE71F2" w:rsidRDefault="00EE71F2" w:rsidP="000350EC">
      <w:pPr>
        <w:numPr>
          <w:ilvl w:val="0"/>
          <w:numId w:val="32"/>
        </w:numPr>
        <w:ind w:left="360"/>
        <w:rPr>
          <w:bCs/>
        </w:rPr>
      </w:pPr>
      <w:r>
        <w:rPr>
          <w:bCs/>
        </w:rPr>
        <w:t>Svanevik M, Risstad H, Hofs</w:t>
      </w:r>
      <w:hyperlink r:id="rId22" w:history="1">
        <w:r w:rsidRPr="000350EC">
          <w:rPr>
            <w:bCs/>
          </w:rPr>
          <w:t>ø</w:t>
        </w:r>
      </w:hyperlink>
      <w:r>
        <w:rPr>
          <w:bCs/>
        </w:rPr>
        <w:t xml:space="preserve"> D, et al. Perioperative outcomes of proximal and distal gastric bypass in patients with BMI ranged 50-60 kg/m</w:t>
      </w:r>
      <w:r w:rsidRPr="00167B1D">
        <w:rPr>
          <w:bCs/>
        </w:rPr>
        <w:t xml:space="preserve">2 </w:t>
      </w:r>
      <w:r>
        <w:rPr>
          <w:bCs/>
        </w:rPr>
        <w:t xml:space="preserve">– a double-blind, randomized controlled trial. </w:t>
      </w:r>
      <w:r w:rsidRPr="00EE71F2">
        <w:rPr>
          <w:bCs/>
        </w:rPr>
        <w:t>Obes Surg. 2015; 25(10): 1788–1795.</w:t>
      </w:r>
      <w:r>
        <w:rPr>
          <w:bCs/>
        </w:rPr>
        <w:t xml:space="preserve"> </w:t>
      </w:r>
      <w:r w:rsidRPr="00167B1D">
        <w:rPr>
          <w:bCs/>
        </w:rPr>
        <w:t xml:space="preserve">doi:  </w:t>
      </w:r>
      <w:hyperlink r:id="rId23" w:tgtFrame="pmc_ext" w:history="1">
        <w:r w:rsidRPr="00167B1D">
          <w:rPr>
            <w:bCs/>
          </w:rPr>
          <w:t>10.1007/s11695-015-1621-y</w:t>
        </w:r>
      </w:hyperlink>
    </w:p>
    <w:p w14:paraId="2DAAC607" w14:textId="77777777" w:rsidR="00F05E12" w:rsidRPr="00EE71F2" w:rsidRDefault="00F05E12" w:rsidP="000350EC">
      <w:pPr>
        <w:numPr>
          <w:ilvl w:val="0"/>
          <w:numId w:val="32"/>
        </w:numPr>
        <w:ind w:left="360"/>
        <w:rPr>
          <w:bCs/>
        </w:rPr>
      </w:pPr>
      <w:r w:rsidRPr="00F05E12">
        <w:rPr>
          <w:bCs/>
        </w:rPr>
        <w:t>Thompson, Christopher C, et al. “Percutaneous Gastrostomy Device for the Treatment of Class II and Class III Obesity: Results of a Randomized Controlled Trial.” </w:t>
      </w:r>
      <w:r w:rsidRPr="002663FC">
        <w:rPr>
          <w:bCs/>
          <w:iCs/>
        </w:rPr>
        <w:t>The American Journal of Gastroenterolog</w:t>
      </w:r>
      <w:r w:rsidRPr="00F05E12">
        <w:rPr>
          <w:bCs/>
          <w:iCs/>
        </w:rPr>
        <w:t>y. 2016 June 6:112(3): 447-457.</w:t>
      </w:r>
      <w:r w:rsidRPr="00F05E12">
        <w:rPr>
          <w:bCs/>
        </w:rPr>
        <w:t xml:space="preserve"> doi:10.1038/ajg.2016.500.</w:t>
      </w:r>
    </w:p>
    <w:p w14:paraId="2EF3B983" w14:textId="0C1FE1F8" w:rsidR="00A96625" w:rsidRDefault="007976D6" w:rsidP="000350EC">
      <w:pPr>
        <w:numPr>
          <w:ilvl w:val="0"/>
          <w:numId w:val="32"/>
        </w:numPr>
        <w:ind w:left="360"/>
        <w:rPr>
          <w:bCs/>
        </w:rPr>
      </w:pPr>
      <w:r>
        <w:rPr>
          <w:bCs/>
        </w:rPr>
        <w:t>Xanthakos SA, Inge TH.  Surgical management of severe obesity in adolescents.  In: UpToDate, Jones D</w:t>
      </w:r>
      <w:r w:rsidR="007F318C">
        <w:rPr>
          <w:bCs/>
        </w:rPr>
        <w:t xml:space="preserve">, Heyman MB </w:t>
      </w:r>
      <w:r>
        <w:rPr>
          <w:bCs/>
        </w:rPr>
        <w:t>(Ed), UpToDate, Waltham, MA.  Accessed 0</w:t>
      </w:r>
      <w:r w:rsidR="007F318C">
        <w:rPr>
          <w:bCs/>
        </w:rPr>
        <w:t>5</w:t>
      </w:r>
      <w:r>
        <w:rPr>
          <w:bCs/>
        </w:rPr>
        <w:t>/</w:t>
      </w:r>
      <w:r w:rsidR="007F318C">
        <w:rPr>
          <w:bCs/>
        </w:rPr>
        <w:t>15</w:t>
      </w:r>
      <w:r w:rsidR="0086362F">
        <w:rPr>
          <w:bCs/>
        </w:rPr>
        <w:t>9</w:t>
      </w:r>
      <w:r>
        <w:rPr>
          <w:bCs/>
        </w:rPr>
        <w:t>/201</w:t>
      </w:r>
      <w:r w:rsidR="007F318C">
        <w:rPr>
          <w:bCs/>
        </w:rPr>
        <w:t>9</w:t>
      </w:r>
      <w:r>
        <w:rPr>
          <w:bCs/>
        </w:rPr>
        <w:t xml:space="preserve">. </w:t>
      </w:r>
    </w:p>
    <w:p w14:paraId="64C4671D" w14:textId="689890B0" w:rsidR="00E913A8" w:rsidRDefault="00E913A8" w:rsidP="0081346F">
      <w:pPr>
        <w:numPr>
          <w:ilvl w:val="0"/>
          <w:numId w:val="32"/>
        </w:numPr>
        <w:ind w:left="360"/>
        <w:rPr>
          <w:bCs/>
        </w:rPr>
      </w:pPr>
      <w:r w:rsidRPr="00E913A8">
        <w:rPr>
          <w:bCs/>
        </w:rPr>
        <w:t>Aminian A</w:t>
      </w:r>
      <w:r w:rsidRPr="00DA7EA1">
        <w:rPr>
          <w:bCs/>
        </w:rPr>
        <w:t xml:space="preserve">, Chang J, Brethauer, et al.  </w:t>
      </w:r>
      <w:r w:rsidRPr="009C58C9">
        <w:rPr>
          <w:bCs/>
        </w:rPr>
        <w:t>ASMBS updated position statement on bariatric surgery in class I obesity (BMI 30–35 kg/m2)</w:t>
      </w:r>
      <w:r w:rsidR="00DA7EA1">
        <w:rPr>
          <w:bCs/>
        </w:rPr>
        <w:t xml:space="preserve">.  </w:t>
      </w:r>
      <w:r w:rsidR="00DA7EA1" w:rsidRPr="00DA7EA1">
        <w:rPr>
          <w:bCs/>
        </w:rPr>
        <w:t>Surg Obes Relat Dis. 2018 Aug;14(8):1071-1087. doi: 10.1016/j.soard.2018.05.025. Epub 2018 Jun 9</w:t>
      </w:r>
    </w:p>
    <w:p w14:paraId="265F9532" w14:textId="5DA5E945" w:rsidR="0081346F" w:rsidRDefault="0081346F" w:rsidP="00794F56">
      <w:pPr>
        <w:numPr>
          <w:ilvl w:val="0"/>
          <w:numId w:val="32"/>
        </w:numPr>
        <w:ind w:left="360"/>
        <w:rPr>
          <w:bCs/>
        </w:rPr>
      </w:pPr>
      <w:r w:rsidRPr="0081346F">
        <w:rPr>
          <w:bCs/>
        </w:rPr>
        <w:t>Pratt JSA, Browne A, Browne NT</w:t>
      </w:r>
      <w:r>
        <w:rPr>
          <w:bCs/>
        </w:rPr>
        <w:t xml:space="preserve">, et al.  </w:t>
      </w:r>
      <w:r w:rsidRPr="0081346F">
        <w:rPr>
          <w:bCs/>
        </w:rPr>
        <w:t>ASMBS pediatric metabolic and bariatric surgery guidelines, 2018.</w:t>
      </w:r>
      <w:r w:rsidRPr="0081346F">
        <w:t xml:space="preserve"> </w:t>
      </w:r>
      <w:r w:rsidRPr="0081346F">
        <w:rPr>
          <w:bCs/>
        </w:rPr>
        <w:t>Surg Obes Relat Dis. 2018 Jul;14(7):882-901. doi: 10.1016/j.soard.2018.03.019. Epub 2018 Mar 23</w:t>
      </w:r>
    </w:p>
    <w:p w14:paraId="34A45B25" w14:textId="7BDA12CE" w:rsidR="00316308" w:rsidRPr="00DA7EA1" w:rsidRDefault="00794F56" w:rsidP="00794F56">
      <w:pPr>
        <w:numPr>
          <w:ilvl w:val="0"/>
          <w:numId w:val="32"/>
        </w:numPr>
        <w:ind w:left="360"/>
        <w:rPr>
          <w:bCs/>
        </w:rPr>
      </w:pPr>
      <w:r w:rsidRPr="00794F56">
        <w:rPr>
          <w:bCs/>
        </w:rPr>
        <w:t>Styne DM, Arslanian SA, Connor EL</w:t>
      </w:r>
      <w:r>
        <w:rPr>
          <w:bCs/>
        </w:rPr>
        <w:t xml:space="preserve">, et al.  </w:t>
      </w:r>
      <w:r w:rsidRPr="00794F56">
        <w:rPr>
          <w:bCs/>
        </w:rPr>
        <w:t>Pediatric Obesity-Assessment, Treatment, and Prevention: An Endocrine Society Clinical Practice Guideline.</w:t>
      </w:r>
      <w:r>
        <w:rPr>
          <w:bCs/>
        </w:rPr>
        <w:t xml:space="preserve">  </w:t>
      </w:r>
      <w:r w:rsidRPr="00794F56">
        <w:rPr>
          <w:bCs/>
        </w:rPr>
        <w:t>J Clin Endocrinol Metab. 2017 Mar 1;102(3):709-757. doi: 10.1210/jc.2016-2573.</w:t>
      </w:r>
    </w:p>
    <w:p w14:paraId="0B7BD25D" w14:textId="5720B0BA" w:rsidR="00081D9F" w:rsidRDefault="007976D6" w:rsidP="00A33464">
      <w:pPr>
        <w:rPr>
          <w:bCs/>
        </w:rPr>
      </w:pPr>
      <w:r>
        <w:rPr>
          <w:bCs/>
        </w:rPr>
        <w:t xml:space="preserve"> </w:t>
      </w:r>
    </w:p>
    <w:p w14:paraId="038B7CC6" w14:textId="77777777" w:rsidR="00A53FF8" w:rsidRPr="00167B1D" w:rsidRDefault="00A53FF8" w:rsidP="00A53FF8">
      <w:pPr>
        <w:rPr>
          <w:rFonts w:eastAsia="Calibri"/>
          <w:b/>
          <w:sz w:val="22"/>
          <w:szCs w:val="22"/>
          <w:u w:val="single"/>
        </w:rPr>
      </w:pPr>
      <w:bookmarkStart w:id="3" w:name="Important_Reminder"/>
      <w:r w:rsidRPr="00167B1D">
        <w:rPr>
          <w:rFonts w:eastAsia="Calibri"/>
          <w:b/>
          <w:bCs/>
          <w:sz w:val="22"/>
          <w:szCs w:val="22"/>
          <w:u w:val="single"/>
        </w:rPr>
        <w:lastRenderedPageBreak/>
        <w:t>Important Reminder</w:t>
      </w:r>
    </w:p>
    <w:bookmarkEnd w:id="3"/>
    <w:p w14:paraId="193E7C0B" w14:textId="77777777" w:rsidR="00A53FF8" w:rsidRPr="000B1B36" w:rsidRDefault="00A53FF8" w:rsidP="00A53FF8">
      <w:pPr>
        <w:rPr>
          <w:rFonts w:eastAsia="Calibri"/>
          <w:sz w:val="22"/>
          <w:szCs w:val="22"/>
        </w:rPr>
      </w:pPr>
      <w:r w:rsidRPr="00A04F16">
        <w:rPr>
          <w:rFonts w:eastAsia="Calibri"/>
          <w:sz w:val="22"/>
          <w:szCs w:val="22"/>
        </w:rPr>
        <w:t>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w:t>
      </w:r>
      <w:r w:rsidRPr="00984D30">
        <w:rPr>
          <w:rFonts w:eastAsia="Calibri"/>
          <w:sz w:val="22"/>
          <w:szCs w:val="22"/>
        </w:rPr>
        <w:t xml:space="preserve">ational health professional organizations; views of physicians practicing in relevant clinical areas affected by this clinical policy; and other available clinical information. </w:t>
      </w:r>
      <w:r w:rsidRPr="00471654">
        <w:rPr>
          <w:rFonts w:eastAsia="Calibri"/>
          <w:iCs/>
          <w:sz w:val="22"/>
          <w:szCs w:val="22"/>
        </w:rPr>
        <w:t>The Health Plan</w:t>
      </w:r>
      <w:r w:rsidRPr="000B1B36">
        <w:rPr>
          <w:rFonts w:eastAsia="Calibr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D2969BF" w14:textId="77777777" w:rsidR="00A53FF8" w:rsidRPr="000B1B36" w:rsidRDefault="00A53FF8" w:rsidP="00A53FF8">
      <w:pPr>
        <w:rPr>
          <w:rFonts w:eastAsia="Calibri"/>
          <w:sz w:val="22"/>
          <w:szCs w:val="22"/>
        </w:rPr>
      </w:pPr>
    </w:p>
    <w:p w14:paraId="08CA7D43" w14:textId="77777777" w:rsidR="00A53FF8" w:rsidRPr="000B1B36" w:rsidRDefault="00A53FF8" w:rsidP="00A53FF8">
      <w:pPr>
        <w:rPr>
          <w:rFonts w:eastAsia="Calibri"/>
          <w:sz w:val="22"/>
          <w:szCs w:val="22"/>
        </w:rPr>
      </w:pPr>
      <w:r w:rsidRPr="000B1B36">
        <w:rPr>
          <w:rFonts w:eastAsia="Calibr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B3421A5" w14:textId="77777777" w:rsidR="00A53FF8" w:rsidRPr="00FD107F" w:rsidRDefault="00A53FF8" w:rsidP="00A53FF8">
      <w:pPr>
        <w:rPr>
          <w:rFonts w:eastAsia="Calibri"/>
          <w:sz w:val="22"/>
          <w:szCs w:val="22"/>
        </w:rPr>
      </w:pPr>
    </w:p>
    <w:p w14:paraId="79FB9A85" w14:textId="77777777" w:rsidR="00A53FF8" w:rsidRPr="004C331B" w:rsidRDefault="00A53FF8" w:rsidP="00A53FF8">
      <w:pPr>
        <w:rPr>
          <w:color w:val="002868"/>
          <w:sz w:val="22"/>
          <w:szCs w:val="22"/>
        </w:rPr>
      </w:pPr>
      <w:r w:rsidRPr="00FD107F">
        <w:rPr>
          <w:rFonts w:eastAsia="Calibr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w:t>
      </w:r>
      <w:r w:rsidRPr="004C331B">
        <w:rPr>
          <w:rFonts w:eastAsia="Calibri"/>
          <w:sz w:val="22"/>
          <w:szCs w:val="22"/>
        </w:rPr>
        <w:t>olicy, and additional clinical policies may be developed and adopted as needed, at any time.</w:t>
      </w:r>
    </w:p>
    <w:p w14:paraId="4463C984" w14:textId="77777777" w:rsidR="00A53FF8" w:rsidRPr="0086362F" w:rsidRDefault="00A53FF8" w:rsidP="00A53FF8">
      <w:pPr>
        <w:rPr>
          <w:rFonts w:eastAsia="Calibri"/>
          <w:sz w:val="22"/>
          <w:szCs w:val="22"/>
        </w:rPr>
      </w:pPr>
    </w:p>
    <w:p w14:paraId="4336A7B1" w14:textId="77777777" w:rsidR="00A53FF8" w:rsidRPr="00A04F16" w:rsidRDefault="00A53FF8" w:rsidP="00A53FF8">
      <w:pPr>
        <w:rPr>
          <w:rFonts w:eastAsia="Calibri"/>
        </w:rPr>
      </w:pPr>
      <w:r w:rsidRPr="00A04F16">
        <w:rPr>
          <w:rFonts w:eastAsia="Calibri"/>
          <w:sz w:val="22"/>
          <w:szCs w:val="22"/>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22CC09DE" w14:textId="77777777" w:rsidR="00A53FF8" w:rsidRPr="00A04F16" w:rsidRDefault="00A53FF8" w:rsidP="00A53FF8">
      <w:pPr>
        <w:rPr>
          <w:rFonts w:eastAsia="Calibri"/>
          <w:sz w:val="22"/>
          <w:szCs w:val="22"/>
        </w:rPr>
      </w:pPr>
    </w:p>
    <w:p w14:paraId="08A357F4" w14:textId="77777777" w:rsidR="00A53FF8" w:rsidRPr="0086362F" w:rsidRDefault="00A53FF8" w:rsidP="00A53FF8">
      <w:pPr>
        <w:rPr>
          <w:rFonts w:eastAsia="Calibri"/>
          <w:sz w:val="22"/>
          <w:szCs w:val="22"/>
        </w:rPr>
      </w:pPr>
      <w:r w:rsidRPr="00A04F16">
        <w:rPr>
          <w:rFonts w:eastAsia="Calibri"/>
          <w:sz w:val="22"/>
          <w:szCs w:val="22"/>
        </w:rPr>
        <w:t>Providers referred to in this clinical p</w:t>
      </w:r>
      <w:r w:rsidRPr="0086362F">
        <w:rPr>
          <w:rFonts w:eastAsia="Calibri"/>
          <w:sz w:val="22"/>
          <w:szCs w:val="22"/>
        </w:rPr>
        <w:t>olicy are independent contractors who exercise independent judgment and over whom the Health Plan has no control or right of control.  Providers are not agents or employees of the Health Plan.</w:t>
      </w:r>
    </w:p>
    <w:p w14:paraId="7D71D7FF" w14:textId="77777777" w:rsidR="00A53FF8" w:rsidRPr="00A04F16" w:rsidRDefault="00A53FF8" w:rsidP="00A53FF8">
      <w:pPr>
        <w:rPr>
          <w:rFonts w:eastAsia="Calibri"/>
          <w:sz w:val="22"/>
          <w:szCs w:val="22"/>
        </w:rPr>
      </w:pPr>
    </w:p>
    <w:p w14:paraId="13783FDC" w14:textId="77777777" w:rsidR="00A53FF8" w:rsidRPr="00A04F16" w:rsidRDefault="00A53FF8" w:rsidP="00A53FF8">
      <w:pPr>
        <w:rPr>
          <w:rFonts w:eastAsia="Calibri"/>
          <w:sz w:val="22"/>
          <w:szCs w:val="22"/>
        </w:rPr>
      </w:pPr>
      <w:r w:rsidRPr="00A04F16">
        <w:rPr>
          <w:rFonts w:eastAsia="Calibri"/>
          <w:sz w:val="22"/>
          <w:szCs w:val="22"/>
        </w:rPr>
        <w:t xml:space="preserve">This clinical policy is the property of </w:t>
      </w:r>
      <w:r w:rsidRPr="00A04F16">
        <w:rPr>
          <w:rFonts w:eastAsia="Calibri"/>
          <w:iCs/>
          <w:sz w:val="22"/>
          <w:szCs w:val="22"/>
        </w:rPr>
        <w:t>the Health Plan</w:t>
      </w:r>
      <w:r w:rsidRPr="00A04F16">
        <w:rPr>
          <w:rFonts w:eastAsia="Calibr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073695E5" w14:textId="77777777" w:rsidR="00A53FF8" w:rsidRPr="00A04F16" w:rsidRDefault="00A53FF8" w:rsidP="00A53FF8">
      <w:pPr>
        <w:autoSpaceDE w:val="0"/>
        <w:autoSpaceDN w:val="0"/>
        <w:adjustRightInd w:val="0"/>
        <w:rPr>
          <w:rFonts w:eastAsia="Calibri"/>
          <w:color w:val="000000"/>
          <w:sz w:val="22"/>
          <w:szCs w:val="22"/>
        </w:rPr>
      </w:pPr>
    </w:p>
    <w:p w14:paraId="542123CB" w14:textId="77777777" w:rsidR="00A53FF8" w:rsidRPr="00A04F16" w:rsidRDefault="00A53FF8" w:rsidP="00A53FF8">
      <w:pPr>
        <w:autoSpaceDE w:val="0"/>
        <w:autoSpaceDN w:val="0"/>
        <w:adjustRightInd w:val="0"/>
        <w:rPr>
          <w:rFonts w:eastAsia="Calibri"/>
          <w:color w:val="000000"/>
          <w:sz w:val="22"/>
          <w:szCs w:val="22"/>
        </w:rPr>
      </w:pPr>
      <w:r w:rsidRPr="00A04F16">
        <w:rPr>
          <w:rFonts w:eastAsia="Calibri"/>
          <w:b/>
          <w:color w:val="000000"/>
          <w:sz w:val="22"/>
          <w:szCs w:val="22"/>
        </w:rPr>
        <w:t>Note: For Medicaid members</w:t>
      </w:r>
      <w:r w:rsidRPr="00A04F16">
        <w:rPr>
          <w:rFonts w:eastAsia="Calibr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6670607" w14:textId="77777777" w:rsidR="00A53FF8" w:rsidRPr="00A04F16" w:rsidRDefault="00A53FF8" w:rsidP="00A53FF8">
      <w:pPr>
        <w:rPr>
          <w:rFonts w:eastAsia="Calibri"/>
          <w:sz w:val="22"/>
          <w:szCs w:val="22"/>
        </w:rPr>
      </w:pPr>
    </w:p>
    <w:p w14:paraId="095F07DF" w14:textId="77777777" w:rsidR="00A53FF8" w:rsidRPr="00A04F16" w:rsidRDefault="00A53FF8" w:rsidP="00A53FF8">
      <w:pPr>
        <w:autoSpaceDE w:val="0"/>
        <w:autoSpaceDN w:val="0"/>
        <w:adjustRightInd w:val="0"/>
        <w:rPr>
          <w:color w:val="000000"/>
          <w:sz w:val="22"/>
        </w:rPr>
      </w:pPr>
      <w:r w:rsidRPr="00A04F16">
        <w:rPr>
          <w:rFonts w:eastAsia="Calibri"/>
          <w:b/>
          <w:bCs/>
          <w:color w:val="000000"/>
          <w:sz w:val="22"/>
          <w:szCs w:val="22"/>
        </w:rPr>
        <w:lastRenderedPageBreak/>
        <w:t xml:space="preserve">Note: For Medicare members, </w:t>
      </w:r>
      <w:r w:rsidRPr="00A04F16">
        <w:rPr>
          <w:rFonts w:eastAsia="Calibri"/>
          <w:color w:val="000000"/>
          <w:sz w:val="22"/>
          <w:szCs w:val="22"/>
        </w:rPr>
        <w:t>to ensure consistency with the Medicare National Coverage Determinations (NCD) and Local Coverage Determinations (LCD), all applicable NCDs</w:t>
      </w:r>
      <w:r w:rsidR="0051536D">
        <w:rPr>
          <w:rFonts w:eastAsia="Calibri"/>
          <w:color w:val="000000"/>
          <w:sz w:val="22"/>
          <w:szCs w:val="22"/>
        </w:rPr>
        <w:t>, LCDs and Medicare</w:t>
      </w:r>
      <w:r w:rsidR="00A04F16">
        <w:rPr>
          <w:rFonts w:eastAsia="Calibri"/>
          <w:color w:val="000000"/>
          <w:sz w:val="22"/>
          <w:szCs w:val="22"/>
        </w:rPr>
        <w:t xml:space="preserve"> Coverage Articles</w:t>
      </w:r>
      <w:r w:rsidRPr="00A04F16">
        <w:rPr>
          <w:rFonts w:eastAsia="Calibri"/>
          <w:color w:val="000000"/>
          <w:sz w:val="22"/>
          <w:szCs w:val="22"/>
        </w:rPr>
        <w:t xml:space="preserve"> should be reviewed </w:t>
      </w:r>
      <w:r w:rsidRPr="00A04F16">
        <w:rPr>
          <w:rFonts w:eastAsia="Calibri"/>
          <w:color w:val="000000"/>
          <w:sz w:val="22"/>
          <w:szCs w:val="22"/>
          <w:u w:val="single"/>
        </w:rPr>
        <w:t>prior to</w:t>
      </w:r>
      <w:r w:rsidRPr="00A04F16">
        <w:rPr>
          <w:rFonts w:eastAsia="Calibri"/>
          <w:color w:val="000000"/>
          <w:sz w:val="22"/>
          <w:szCs w:val="22"/>
        </w:rPr>
        <w:t xml:space="preserve"> applying the criteria set forth in this clinical policy. Refer to the CMS website at </w:t>
      </w:r>
      <w:hyperlink r:id="rId24" w:history="1">
        <w:r w:rsidRPr="00A04F16">
          <w:rPr>
            <w:rFonts w:eastAsia="Calibri"/>
            <w:color w:val="000000"/>
            <w:sz w:val="22"/>
            <w:szCs w:val="22"/>
            <w:u w:val="single"/>
          </w:rPr>
          <w:t>http://www.cms.gov</w:t>
        </w:r>
      </w:hyperlink>
      <w:r w:rsidRPr="00A04F16">
        <w:rPr>
          <w:rFonts w:eastAsia="Calibri"/>
          <w:color w:val="000000"/>
          <w:sz w:val="22"/>
          <w:szCs w:val="22"/>
        </w:rPr>
        <w:t xml:space="preserve"> for additional information.</w:t>
      </w:r>
      <w:r w:rsidRPr="00A04F16">
        <w:rPr>
          <w:color w:val="000000"/>
          <w:sz w:val="22"/>
        </w:rPr>
        <w:t xml:space="preserve"> </w:t>
      </w:r>
    </w:p>
    <w:p w14:paraId="1DBDBAE0" w14:textId="77777777" w:rsidR="00A53FF8" w:rsidRPr="00A04F16" w:rsidRDefault="00A53FF8" w:rsidP="00A53FF8">
      <w:pPr>
        <w:rPr>
          <w:iCs/>
        </w:rPr>
      </w:pPr>
    </w:p>
    <w:p w14:paraId="12B6D415" w14:textId="77777777" w:rsidR="00A53FF8" w:rsidRPr="00A04F16" w:rsidRDefault="00A53FF8" w:rsidP="00A53FF8">
      <w:pPr>
        <w:rPr>
          <w:iCs/>
          <w:sz w:val="22"/>
        </w:rPr>
      </w:pPr>
      <w:r w:rsidRPr="00A04F16">
        <w:rPr>
          <w:iCs/>
          <w:sz w:val="22"/>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A04F16">
        <w:rPr>
          <w:iCs/>
          <w:sz w:val="22"/>
          <w:vertAlign w:val="superscript"/>
        </w:rPr>
        <w:t>®</w:t>
      </w:r>
      <w:r w:rsidRPr="00A04F16">
        <w:rPr>
          <w:iCs/>
          <w:sz w:val="22"/>
        </w:rPr>
        <w:t xml:space="preserve"> and Centene Corporation</w:t>
      </w:r>
      <w:r w:rsidRPr="00A04F16">
        <w:rPr>
          <w:iCs/>
          <w:sz w:val="22"/>
          <w:vertAlign w:val="superscript"/>
        </w:rPr>
        <w:t>®</w:t>
      </w:r>
      <w:r w:rsidRPr="00A04F16">
        <w:rPr>
          <w:iCs/>
          <w:sz w:val="22"/>
        </w:rPr>
        <w:t xml:space="preserve"> are registered trademarks exclusively owned by Centene Corporation.</w:t>
      </w:r>
    </w:p>
    <w:p w14:paraId="0AF2DFA8" w14:textId="77777777" w:rsidR="00C75BD4" w:rsidRPr="00A04F16" w:rsidRDefault="00C75BD4" w:rsidP="00AF5490"/>
    <w:sectPr w:rsidR="00C75BD4" w:rsidRPr="00A04F16" w:rsidSect="000350EC">
      <w:headerReference w:type="default" r:id="rId25"/>
      <w:type w:val="continuous"/>
      <w:pgSz w:w="12240" w:h="15840" w:code="1"/>
      <w:pgMar w:top="153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A9CB" w14:textId="77777777" w:rsidR="00A70B29" w:rsidRDefault="00A70B29">
      <w:r>
        <w:separator/>
      </w:r>
    </w:p>
  </w:endnote>
  <w:endnote w:type="continuationSeparator" w:id="0">
    <w:p w14:paraId="6409D966" w14:textId="77777777" w:rsidR="00A70B29" w:rsidRDefault="00A7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45D5" w14:textId="7A9AE9CB" w:rsidR="002402C4" w:rsidRPr="00D574CA" w:rsidRDefault="002402C4" w:rsidP="00D57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C3C8" w14:textId="46A0E060" w:rsidR="002402C4" w:rsidRDefault="002402C4" w:rsidP="002C6AAB">
    <w:pPr>
      <w:pStyle w:val="Footer"/>
      <w:jc w:val="center"/>
    </w:pPr>
    <w:r>
      <w:t xml:space="preserve">Page </w:t>
    </w:r>
    <w:r>
      <w:fldChar w:fldCharType="begin"/>
    </w:r>
    <w:r>
      <w:instrText xml:space="preserve"> PAGE   \* MERGEFORMAT </w:instrText>
    </w:r>
    <w:r>
      <w:fldChar w:fldCharType="separate"/>
    </w:r>
    <w:r w:rsidR="008946F2">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8946F2">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BE4B" w14:textId="2408014A" w:rsidR="002402C4" w:rsidRPr="00543EF3" w:rsidRDefault="002402C4">
    <w:pPr>
      <w:pStyle w:val="Footer"/>
      <w:jc w:val="center"/>
    </w:pPr>
    <w:r>
      <w:t xml:space="preserve">Page </w:t>
    </w:r>
    <w:r w:rsidRPr="00543EF3">
      <w:rPr>
        <w:bCs/>
      </w:rPr>
      <w:fldChar w:fldCharType="begin"/>
    </w:r>
    <w:r w:rsidRPr="00543EF3">
      <w:rPr>
        <w:bCs/>
      </w:rPr>
      <w:instrText xml:space="preserve"> PAGE </w:instrText>
    </w:r>
    <w:r w:rsidRPr="00543EF3">
      <w:rPr>
        <w:bCs/>
      </w:rPr>
      <w:fldChar w:fldCharType="separate"/>
    </w:r>
    <w:r>
      <w:rPr>
        <w:bCs/>
        <w:noProof/>
      </w:rPr>
      <w:t>16</w:t>
    </w:r>
    <w:r w:rsidRPr="00543EF3">
      <w:rPr>
        <w:bCs/>
      </w:rPr>
      <w:fldChar w:fldCharType="end"/>
    </w:r>
    <w:r w:rsidRPr="00543EF3">
      <w:t xml:space="preserve"> of </w:t>
    </w:r>
    <w:r w:rsidRPr="00543EF3">
      <w:rPr>
        <w:bCs/>
      </w:rPr>
      <w:fldChar w:fldCharType="begin"/>
    </w:r>
    <w:r w:rsidRPr="00543EF3">
      <w:rPr>
        <w:bCs/>
      </w:rPr>
      <w:instrText xml:space="preserve"> NUMPAGES  </w:instrText>
    </w:r>
    <w:r w:rsidRPr="00543EF3">
      <w:rPr>
        <w:bCs/>
      </w:rPr>
      <w:fldChar w:fldCharType="separate"/>
    </w:r>
    <w:r>
      <w:rPr>
        <w:bCs/>
        <w:noProof/>
      </w:rPr>
      <w:t>16</w:t>
    </w:r>
    <w:r w:rsidRPr="00543EF3">
      <w:rPr>
        <w:bCs/>
      </w:rPr>
      <w:fldChar w:fldCharType="end"/>
    </w:r>
  </w:p>
  <w:p w14:paraId="28190C27" w14:textId="77777777" w:rsidR="002402C4" w:rsidRPr="00543EF3" w:rsidRDefault="002402C4" w:rsidP="00543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25DC" w14:textId="62264720" w:rsidR="002402C4" w:rsidRPr="00543EF3" w:rsidRDefault="002402C4">
    <w:pPr>
      <w:pStyle w:val="Footer"/>
      <w:jc w:val="center"/>
    </w:pPr>
    <w:r>
      <w:t xml:space="preserve">Page </w:t>
    </w:r>
    <w:r w:rsidRPr="00543EF3">
      <w:rPr>
        <w:bCs/>
      </w:rPr>
      <w:fldChar w:fldCharType="begin"/>
    </w:r>
    <w:r w:rsidRPr="00543EF3">
      <w:rPr>
        <w:bCs/>
      </w:rPr>
      <w:instrText xml:space="preserve"> PAGE </w:instrText>
    </w:r>
    <w:r w:rsidRPr="00543EF3">
      <w:rPr>
        <w:bCs/>
      </w:rPr>
      <w:fldChar w:fldCharType="separate"/>
    </w:r>
    <w:r>
      <w:rPr>
        <w:bCs/>
        <w:noProof/>
      </w:rPr>
      <w:t>2</w:t>
    </w:r>
    <w:r w:rsidRPr="00543EF3">
      <w:rPr>
        <w:bCs/>
      </w:rPr>
      <w:fldChar w:fldCharType="end"/>
    </w:r>
    <w:r w:rsidRPr="00543EF3">
      <w:t xml:space="preserve"> of </w:t>
    </w:r>
    <w:r w:rsidRPr="00543EF3">
      <w:rPr>
        <w:bCs/>
      </w:rPr>
      <w:fldChar w:fldCharType="begin"/>
    </w:r>
    <w:r w:rsidRPr="00543EF3">
      <w:rPr>
        <w:bCs/>
      </w:rPr>
      <w:instrText xml:space="preserve"> NUMPAGES  </w:instrText>
    </w:r>
    <w:r w:rsidRPr="00543EF3">
      <w:rPr>
        <w:bCs/>
      </w:rPr>
      <w:fldChar w:fldCharType="separate"/>
    </w:r>
    <w:r>
      <w:rPr>
        <w:bCs/>
        <w:noProof/>
      </w:rPr>
      <w:t>17</w:t>
    </w:r>
    <w:r w:rsidRPr="00543EF3">
      <w:rPr>
        <w:bCs/>
      </w:rPr>
      <w:fldChar w:fldCharType="end"/>
    </w:r>
  </w:p>
  <w:p w14:paraId="55272F34" w14:textId="77777777" w:rsidR="002402C4" w:rsidRPr="00543EF3" w:rsidRDefault="002402C4" w:rsidP="00543E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F984" w14:textId="1885BF8A" w:rsidR="002402C4" w:rsidRPr="00543EF3" w:rsidRDefault="002402C4">
    <w:pPr>
      <w:pStyle w:val="Footer"/>
      <w:jc w:val="center"/>
    </w:pPr>
    <w:r>
      <w:t xml:space="preserve">Page </w:t>
    </w:r>
    <w:r w:rsidRPr="00543EF3">
      <w:rPr>
        <w:bCs/>
      </w:rPr>
      <w:fldChar w:fldCharType="begin"/>
    </w:r>
    <w:r w:rsidRPr="00543EF3">
      <w:rPr>
        <w:bCs/>
      </w:rPr>
      <w:instrText xml:space="preserve"> PAGE </w:instrText>
    </w:r>
    <w:r w:rsidRPr="00543EF3">
      <w:rPr>
        <w:bCs/>
      </w:rPr>
      <w:fldChar w:fldCharType="separate"/>
    </w:r>
    <w:r w:rsidR="008946F2">
      <w:rPr>
        <w:bCs/>
        <w:noProof/>
      </w:rPr>
      <w:t>13</w:t>
    </w:r>
    <w:r w:rsidRPr="00543EF3">
      <w:rPr>
        <w:bCs/>
      </w:rPr>
      <w:fldChar w:fldCharType="end"/>
    </w:r>
    <w:r w:rsidRPr="00543EF3">
      <w:t xml:space="preserve"> of </w:t>
    </w:r>
    <w:r w:rsidRPr="00543EF3">
      <w:rPr>
        <w:bCs/>
      </w:rPr>
      <w:fldChar w:fldCharType="begin"/>
    </w:r>
    <w:r w:rsidRPr="00543EF3">
      <w:rPr>
        <w:bCs/>
      </w:rPr>
      <w:instrText xml:space="preserve"> NUMPAGES  </w:instrText>
    </w:r>
    <w:r w:rsidRPr="00543EF3">
      <w:rPr>
        <w:bCs/>
      </w:rPr>
      <w:fldChar w:fldCharType="separate"/>
    </w:r>
    <w:r w:rsidR="008946F2">
      <w:rPr>
        <w:bCs/>
        <w:noProof/>
      </w:rPr>
      <w:t>17</w:t>
    </w:r>
    <w:r w:rsidRPr="00543EF3">
      <w:rPr>
        <w:bCs/>
      </w:rPr>
      <w:fldChar w:fldCharType="end"/>
    </w:r>
  </w:p>
  <w:p w14:paraId="7A051C7C" w14:textId="77777777" w:rsidR="002402C4" w:rsidRPr="00543EF3" w:rsidRDefault="002402C4" w:rsidP="0054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5F21" w14:textId="77777777" w:rsidR="00A70B29" w:rsidRDefault="00A70B29">
      <w:r>
        <w:separator/>
      </w:r>
    </w:p>
  </w:footnote>
  <w:footnote w:type="continuationSeparator" w:id="0">
    <w:p w14:paraId="63C26A19" w14:textId="77777777" w:rsidR="00A70B29" w:rsidRDefault="00A7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721E" w14:textId="77777777" w:rsidR="002402C4" w:rsidRPr="00B777AF" w:rsidRDefault="002402C4" w:rsidP="00E825C3">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BBBCC6A" wp14:editId="1E9DF6EC">
          <wp:extent cx="914400" cy="238760"/>
          <wp:effectExtent l="0" t="0" r="0" b="8890"/>
          <wp:docPr id="6"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14:paraId="6E588C43" w14:textId="77777777" w:rsidR="002402C4" w:rsidRPr="00B777AF" w:rsidRDefault="002402C4" w:rsidP="00E825C3">
    <w:pPr>
      <w:rPr>
        <w:color w:val="00548C"/>
      </w:rPr>
    </w:pPr>
    <w:r>
      <w:rPr>
        <w:rFonts w:ascii="Times New Roman Bold" w:hAnsi="Times New Roman Bold"/>
        <w:b/>
        <w:bCs/>
        <w:color w:val="00548C"/>
      </w:rPr>
      <w:t>Bariatric Surgery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22A0" w14:textId="77777777" w:rsidR="002402C4" w:rsidRDefault="002402C4" w:rsidP="00B777AF">
    <w:pPr>
      <w:pStyle w:val="Header"/>
      <w:jc w:val="right"/>
    </w:pPr>
    <w:r>
      <w:rPr>
        <w:noProof/>
      </w:rPr>
      <w:drawing>
        <wp:inline distT="0" distB="0" distL="0" distR="0" wp14:anchorId="2D166B51" wp14:editId="501FC303">
          <wp:extent cx="1371600" cy="347980"/>
          <wp:effectExtent l="0" t="0" r="0" b="0"/>
          <wp:docPr id="7" name="Picture 7"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7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C11A" w14:textId="77777777" w:rsidR="002402C4" w:rsidRPr="00B777AF" w:rsidRDefault="002402C4" w:rsidP="007C3D7C">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D8939F5" wp14:editId="44814D1C">
          <wp:extent cx="914400" cy="238760"/>
          <wp:effectExtent l="0" t="0" r="0" b="8890"/>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14:paraId="7A13D4B7" w14:textId="77777777" w:rsidR="002402C4" w:rsidRPr="00B777AF" w:rsidRDefault="002402C4" w:rsidP="007C3D7C">
    <w:pPr>
      <w:rPr>
        <w:color w:val="00548C"/>
      </w:rPr>
    </w:pPr>
    <w:r>
      <w:rPr>
        <w:rFonts w:ascii="Times New Roman Bold" w:hAnsi="Times New Roman Bold"/>
        <w:b/>
        <w:bCs/>
        <w:color w:val="00548C"/>
      </w:rPr>
      <w:t>Bariatric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18A"/>
    <w:multiLevelType w:val="hybridMultilevel"/>
    <w:tmpl w:val="B55CFACE"/>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B38B6"/>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4EC8"/>
    <w:multiLevelType w:val="hybridMultilevel"/>
    <w:tmpl w:val="054A312E"/>
    <w:lvl w:ilvl="0" w:tplc="02A49334">
      <w:start w:val="1"/>
      <w:numFmt w:val="lowerRoman"/>
      <w:lvlText w:val="%1."/>
      <w:lvlJc w:val="left"/>
      <w:pPr>
        <w:tabs>
          <w:tab w:val="num" w:pos="2160"/>
        </w:tabs>
        <w:ind w:left="21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70EAA"/>
    <w:multiLevelType w:val="hybridMultilevel"/>
    <w:tmpl w:val="9FE45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1FBA"/>
    <w:multiLevelType w:val="hybridMultilevel"/>
    <w:tmpl w:val="7180DEE6"/>
    <w:lvl w:ilvl="0" w:tplc="91B69E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A4BEB"/>
    <w:multiLevelType w:val="hybridMultilevel"/>
    <w:tmpl w:val="28F6C54A"/>
    <w:lvl w:ilvl="0" w:tplc="2F10E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78F0"/>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36281"/>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C3AB7"/>
    <w:multiLevelType w:val="hybridMultilevel"/>
    <w:tmpl w:val="5BA06974"/>
    <w:lvl w:ilvl="0" w:tplc="82244636">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23A7"/>
    <w:multiLevelType w:val="hybridMultilevel"/>
    <w:tmpl w:val="2A72C10A"/>
    <w:lvl w:ilvl="0" w:tplc="1E1466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A12D0"/>
    <w:multiLevelType w:val="hybridMultilevel"/>
    <w:tmpl w:val="5EF0B3F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3179A"/>
    <w:multiLevelType w:val="hybridMultilevel"/>
    <w:tmpl w:val="5E80E2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94EE9"/>
    <w:multiLevelType w:val="hybridMultilevel"/>
    <w:tmpl w:val="C5EEF0B2"/>
    <w:lvl w:ilvl="0" w:tplc="04090015">
      <w:start w:val="1"/>
      <w:numFmt w:val="upperLetter"/>
      <w:lvlText w:val="%1."/>
      <w:lvlJc w:val="left"/>
      <w:pPr>
        <w:tabs>
          <w:tab w:val="num" w:pos="720"/>
        </w:tabs>
        <w:ind w:left="720" w:hanging="360"/>
      </w:pPr>
      <w:rPr>
        <w:rFonts w:hint="default"/>
        <w:sz w:val="24"/>
        <w:szCs w:val="20"/>
      </w:rPr>
    </w:lvl>
    <w:lvl w:ilvl="1" w:tplc="0409000F">
      <w:start w:val="1"/>
      <w:numFmt w:val="decimal"/>
      <w:lvlText w:val="%2."/>
      <w:lvlJc w:val="left"/>
      <w:pPr>
        <w:tabs>
          <w:tab w:val="num" w:pos="1170"/>
        </w:tabs>
        <w:ind w:left="1170" w:hanging="360"/>
      </w:pPr>
      <w:rPr>
        <w:rFonts w:hint="default"/>
        <w:sz w:val="22"/>
        <w:szCs w:val="20"/>
      </w:rPr>
    </w:lvl>
    <w:lvl w:ilvl="2" w:tplc="EE0832AC">
      <w:start w:val="1"/>
      <w:numFmt w:val="lowerLetter"/>
      <w:lvlText w:val="%3."/>
      <w:lvlJc w:val="left"/>
      <w:pPr>
        <w:tabs>
          <w:tab w:val="num" w:pos="1530"/>
        </w:tabs>
        <w:ind w:left="1530" w:hanging="360"/>
      </w:pPr>
      <w:rPr>
        <w:rFont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360CA"/>
    <w:multiLevelType w:val="hybridMultilevel"/>
    <w:tmpl w:val="01D0F65E"/>
    <w:lvl w:ilvl="0" w:tplc="BB9AABA4">
      <w:start w:val="1"/>
      <w:numFmt w:val="lowerRoman"/>
      <w:lvlText w:val="%1."/>
      <w:lvlJc w:val="left"/>
      <w:pPr>
        <w:tabs>
          <w:tab w:val="num" w:pos="2160"/>
        </w:tabs>
        <w:ind w:left="21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E2670"/>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F0C93"/>
    <w:multiLevelType w:val="hybridMultilevel"/>
    <w:tmpl w:val="15607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7073F3"/>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52960"/>
    <w:multiLevelType w:val="hybridMultilevel"/>
    <w:tmpl w:val="F1EA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80489"/>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B3033"/>
    <w:multiLevelType w:val="hybridMultilevel"/>
    <w:tmpl w:val="55B09366"/>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5A5DF0"/>
    <w:multiLevelType w:val="hybridMultilevel"/>
    <w:tmpl w:val="0ACA675A"/>
    <w:lvl w:ilvl="0" w:tplc="04090015">
      <w:start w:val="1"/>
      <w:numFmt w:val="upperLetter"/>
      <w:lvlText w:val="%1."/>
      <w:lvlJc w:val="left"/>
      <w:pPr>
        <w:tabs>
          <w:tab w:val="num" w:pos="720"/>
        </w:tabs>
        <w:ind w:left="720" w:hanging="360"/>
      </w:pPr>
      <w:rPr>
        <w:rFonts w:hint="default"/>
        <w:sz w:val="24"/>
        <w:szCs w:val="20"/>
      </w:rPr>
    </w:lvl>
    <w:lvl w:ilvl="1" w:tplc="0409000F">
      <w:start w:val="1"/>
      <w:numFmt w:val="decimal"/>
      <w:lvlText w:val="%2."/>
      <w:lvlJc w:val="left"/>
      <w:pPr>
        <w:tabs>
          <w:tab w:val="num" w:pos="1170"/>
        </w:tabs>
        <w:ind w:left="1170" w:hanging="360"/>
      </w:pPr>
      <w:rPr>
        <w:rFonts w:hint="default"/>
        <w:sz w:val="22"/>
        <w:szCs w:val="20"/>
      </w:rPr>
    </w:lvl>
    <w:lvl w:ilvl="2" w:tplc="82244636">
      <w:start w:val="1"/>
      <w:numFmt w:val="lowerRoman"/>
      <w:lvlText w:val="%3."/>
      <w:lvlJc w:val="left"/>
      <w:pPr>
        <w:tabs>
          <w:tab w:val="num" w:pos="3150"/>
        </w:tabs>
        <w:ind w:left="3150" w:hanging="360"/>
      </w:pPr>
      <w:rPr>
        <w:rFonts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E4019"/>
    <w:multiLevelType w:val="hybridMultilevel"/>
    <w:tmpl w:val="6736ED64"/>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488A1806"/>
    <w:multiLevelType w:val="hybridMultilevel"/>
    <w:tmpl w:val="5D04BA66"/>
    <w:lvl w:ilvl="0" w:tplc="84F05A90">
      <w:start w:val="1"/>
      <w:numFmt w:val="upperLetter"/>
      <w:lvlText w:val="%1."/>
      <w:lvlJc w:val="left"/>
      <w:pPr>
        <w:tabs>
          <w:tab w:val="num" w:pos="720"/>
        </w:tabs>
        <w:ind w:left="720" w:hanging="360"/>
      </w:pPr>
      <w:rPr>
        <w:rFonts w:hint="default"/>
        <w:b w:val="0"/>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164D3"/>
    <w:multiLevelType w:val="hybridMultilevel"/>
    <w:tmpl w:val="863AE62A"/>
    <w:lvl w:ilvl="0" w:tplc="BB9AABA4">
      <w:start w:val="1"/>
      <w:numFmt w:val="lowerRoman"/>
      <w:lvlText w:val="%1."/>
      <w:lvlJc w:val="left"/>
      <w:pPr>
        <w:tabs>
          <w:tab w:val="num" w:pos="2160"/>
        </w:tabs>
        <w:ind w:left="21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D047C"/>
    <w:multiLevelType w:val="hybridMultilevel"/>
    <w:tmpl w:val="D77670B4"/>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82244636">
      <w:start w:val="1"/>
      <w:numFmt w:val="lowerRoman"/>
      <w:lvlText w:val="%3."/>
      <w:lvlJc w:val="left"/>
      <w:pPr>
        <w:tabs>
          <w:tab w:val="num" w:pos="2160"/>
        </w:tabs>
        <w:ind w:left="2160" w:hanging="360"/>
      </w:pPr>
      <w:rPr>
        <w:rFonts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CD8156E">
      <w:start w:val="1"/>
      <w:numFmt w:val="lowerLetter"/>
      <w:lvlText w:val="%6."/>
      <w:lvlJc w:val="left"/>
      <w:pPr>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4A3E28"/>
    <w:multiLevelType w:val="hybridMultilevel"/>
    <w:tmpl w:val="256C1900"/>
    <w:lvl w:ilvl="0" w:tplc="3668A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162C9"/>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A092E"/>
    <w:multiLevelType w:val="hybridMultilevel"/>
    <w:tmpl w:val="9A30A392"/>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BB9AABA4">
      <w:start w:val="1"/>
      <w:numFmt w:val="lowerRoman"/>
      <w:lvlText w:val="%3."/>
      <w:lvlJc w:val="left"/>
      <w:pPr>
        <w:tabs>
          <w:tab w:val="num" w:pos="2160"/>
        </w:tabs>
        <w:ind w:left="2160" w:hanging="360"/>
      </w:pPr>
      <w:rPr>
        <w:rFonts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A96BE2"/>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139DB"/>
    <w:multiLevelType w:val="hybridMultilevel"/>
    <w:tmpl w:val="55B09366"/>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E17EF"/>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579ED"/>
    <w:multiLevelType w:val="hybridMultilevel"/>
    <w:tmpl w:val="A48AEFDC"/>
    <w:lvl w:ilvl="0" w:tplc="02A49334">
      <w:start w:val="1"/>
      <w:numFmt w:val="lowerRoman"/>
      <w:lvlText w:val="%1."/>
      <w:lvlJc w:val="left"/>
      <w:pPr>
        <w:tabs>
          <w:tab w:val="num" w:pos="2160"/>
        </w:tabs>
        <w:ind w:left="21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106B7"/>
    <w:multiLevelType w:val="hybridMultilevel"/>
    <w:tmpl w:val="5D04BA66"/>
    <w:lvl w:ilvl="0" w:tplc="84F05A90">
      <w:start w:val="1"/>
      <w:numFmt w:val="upperLetter"/>
      <w:lvlText w:val="%1."/>
      <w:lvlJc w:val="left"/>
      <w:pPr>
        <w:tabs>
          <w:tab w:val="num" w:pos="720"/>
        </w:tabs>
        <w:ind w:left="720" w:hanging="360"/>
      </w:pPr>
      <w:rPr>
        <w:rFonts w:hint="default"/>
        <w:b w:val="0"/>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F16C3"/>
    <w:multiLevelType w:val="hybridMultilevel"/>
    <w:tmpl w:val="B6CC5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C943C2"/>
    <w:multiLevelType w:val="hybridMultilevel"/>
    <w:tmpl w:val="55A2B724"/>
    <w:lvl w:ilvl="0" w:tplc="13DA0004">
      <w:start w:val="3"/>
      <w:numFmt w:val="lowerLetter"/>
      <w:lvlText w:val="%1."/>
      <w:lvlJc w:val="left"/>
      <w:pPr>
        <w:tabs>
          <w:tab w:val="num" w:pos="3150"/>
        </w:tabs>
        <w:ind w:left="31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40667"/>
    <w:multiLevelType w:val="hybridMultilevel"/>
    <w:tmpl w:val="3CFC0C76"/>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087E"/>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D44CD"/>
    <w:multiLevelType w:val="hybridMultilevel"/>
    <w:tmpl w:val="15607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
  </w:num>
  <w:num w:numId="3">
    <w:abstractNumId w:val="15"/>
  </w:num>
  <w:num w:numId="4">
    <w:abstractNumId w:val="19"/>
  </w:num>
  <w:num w:numId="5">
    <w:abstractNumId w:val="20"/>
  </w:num>
  <w:num w:numId="6">
    <w:abstractNumId w:val="35"/>
  </w:num>
  <w:num w:numId="7">
    <w:abstractNumId w:val="38"/>
  </w:num>
  <w:num w:numId="8">
    <w:abstractNumId w:val="4"/>
  </w:num>
  <w:num w:numId="9">
    <w:abstractNumId w:val="29"/>
  </w:num>
  <w:num w:numId="10">
    <w:abstractNumId w:val="30"/>
  </w:num>
  <w:num w:numId="11">
    <w:abstractNumId w:val="14"/>
  </w:num>
  <w:num w:numId="12">
    <w:abstractNumId w:val="8"/>
  </w:num>
  <w:num w:numId="13">
    <w:abstractNumId w:val="24"/>
  </w:num>
  <w:num w:numId="14">
    <w:abstractNumId w:val="12"/>
  </w:num>
  <w:num w:numId="15">
    <w:abstractNumId w:val="42"/>
  </w:num>
  <w:num w:numId="16">
    <w:abstractNumId w:val="34"/>
  </w:num>
  <w:num w:numId="17">
    <w:abstractNumId w:val="43"/>
  </w:num>
  <w:num w:numId="18">
    <w:abstractNumId w:val="36"/>
  </w:num>
  <w:num w:numId="19">
    <w:abstractNumId w:val="31"/>
  </w:num>
  <w:num w:numId="20">
    <w:abstractNumId w:val="23"/>
  </w:num>
  <w:num w:numId="21">
    <w:abstractNumId w:val="17"/>
  </w:num>
  <w:num w:numId="22">
    <w:abstractNumId w:val="33"/>
  </w:num>
  <w:num w:numId="23">
    <w:abstractNumId w:val="21"/>
  </w:num>
  <w:num w:numId="24">
    <w:abstractNumId w:val="2"/>
  </w:num>
  <w:num w:numId="25">
    <w:abstractNumId w:val="27"/>
  </w:num>
  <w:num w:numId="26">
    <w:abstractNumId w:val="0"/>
  </w:num>
  <w:num w:numId="27">
    <w:abstractNumId w:val="32"/>
  </w:num>
  <w:num w:numId="28">
    <w:abstractNumId w:val="37"/>
  </w:num>
  <w:num w:numId="29">
    <w:abstractNumId w:val="3"/>
  </w:num>
  <w:num w:numId="30">
    <w:abstractNumId w:val="5"/>
  </w:num>
  <w:num w:numId="31">
    <w:abstractNumId w:val="13"/>
  </w:num>
  <w:num w:numId="32">
    <w:abstractNumId w:val="11"/>
  </w:num>
  <w:num w:numId="33">
    <w:abstractNumId w:val="22"/>
  </w:num>
  <w:num w:numId="34">
    <w:abstractNumId w:val="28"/>
  </w:num>
  <w:num w:numId="35">
    <w:abstractNumId w:val="41"/>
  </w:num>
  <w:num w:numId="36">
    <w:abstractNumId w:val="39"/>
  </w:num>
  <w:num w:numId="37">
    <w:abstractNumId w:val="16"/>
  </w:num>
  <w:num w:numId="38">
    <w:abstractNumId w:val="29"/>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num>
  <w:num w:numId="39">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9"/>
  </w:num>
  <w:num w:numId="41">
    <w:abstractNumId w:val="10"/>
  </w:num>
  <w:num w:numId="42">
    <w:abstractNumId w:val="18"/>
  </w:num>
  <w:num w:numId="43">
    <w:abstractNumId w:val="44"/>
  </w:num>
  <w:num w:numId="44">
    <w:abstractNumId w:val="25"/>
  </w:num>
  <w:num w:numId="45">
    <w:abstractNumId w:val="7"/>
  </w:num>
  <w:num w:numId="46">
    <w:abstractNumId w:val="40"/>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2F96"/>
    <w:rsid w:val="000041AA"/>
    <w:rsid w:val="0000760D"/>
    <w:rsid w:val="00016B31"/>
    <w:rsid w:val="000227A5"/>
    <w:rsid w:val="00031A2C"/>
    <w:rsid w:val="00032A1B"/>
    <w:rsid w:val="000350EC"/>
    <w:rsid w:val="000465DE"/>
    <w:rsid w:val="0004733E"/>
    <w:rsid w:val="00047C45"/>
    <w:rsid w:val="00054E16"/>
    <w:rsid w:val="00060509"/>
    <w:rsid w:val="00062D23"/>
    <w:rsid w:val="00072954"/>
    <w:rsid w:val="000776FB"/>
    <w:rsid w:val="00081D9F"/>
    <w:rsid w:val="00083740"/>
    <w:rsid w:val="000860B4"/>
    <w:rsid w:val="000863F7"/>
    <w:rsid w:val="000B09BC"/>
    <w:rsid w:val="000B15C0"/>
    <w:rsid w:val="000B1B36"/>
    <w:rsid w:val="000B2391"/>
    <w:rsid w:val="000B2FD9"/>
    <w:rsid w:val="000C5C8B"/>
    <w:rsid w:val="000D7BE0"/>
    <w:rsid w:val="000E55B6"/>
    <w:rsid w:val="00115753"/>
    <w:rsid w:val="00131E2E"/>
    <w:rsid w:val="00136AF6"/>
    <w:rsid w:val="0014316D"/>
    <w:rsid w:val="00155C06"/>
    <w:rsid w:val="00156FAA"/>
    <w:rsid w:val="00167B1D"/>
    <w:rsid w:val="00170B14"/>
    <w:rsid w:val="00172D66"/>
    <w:rsid w:val="00172F4A"/>
    <w:rsid w:val="001762C6"/>
    <w:rsid w:val="001818D7"/>
    <w:rsid w:val="00185104"/>
    <w:rsid w:val="001962BE"/>
    <w:rsid w:val="00196689"/>
    <w:rsid w:val="00196935"/>
    <w:rsid w:val="0019746F"/>
    <w:rsid w:val="001A11FE"/>
    <w:rsid w:val="001A5BBF"/>
    <w:rsid w:val="001B2213"/>
    <w:rsid w:val="001B4295"/>
    <w:rsid w:val="001C542A"/>
    <w:rsid w:val="001D0D34"/>
    <w:rsid w:val="001D556A"/>
    <w:rsid w:val="001D70D4"/>
    <w:rsid w:val="00202314"/>
    <w:rsid w:val="0020675F"/>
    <w:rsid w:val="00220736"/>
    <w:rsid w:val="0022766C"/>
    <w:rsid w:val="00230FE4"/>
    <w:rsid w:val="00233651"/>
    <w:rsid w:val="0023494C"/>
    <w:rsid w:val="002402C4"/>
    <w:rsid w:val="00252613"/>
    <w:rsid w:val="00254020"/>
    <w:rsid w:val="0025452A"/>
    <w:rsid w:val="00261DFF"/>
    <w:rsid w:val="002663FC"/>
    <w:rsid w:val="002729CC"/>
    <w:rsid w:val="00285997"/>
    <w:rsid w:val="002A1F95"/>
    <w:rsid w:val="002A25FF"/>
    <w:rsid w:val="002A39EE"/>
    <w:rsid w:val="002A46FD"/>
    <w:rsid w:val="002B186D"/>
    <w:rsid w:val="002B61CA"/>
    <w:rsid w:val="002B64C0"/>
    <w:rsid w:val="002C2D3A"/>
    <w:rsid w:val="002C6AAB"/>
    <w:rsid w:val="002D019A"/>
    <w:rsid w:val="002D2D2F"/>
    <w:rsid w:val="002F07CE"/>
    <w:rsid w:val="002F480F"/>
    <w:rsid w:val="002F4DFE"/>
    <w:rsid w:val="003140D6"/>
    <w:rsid w:val="00314758"/>
    <w:rsid w:val="00316308"/>
    <w:rsid w:val="003226B4"/>
    <w:rsid w:val="00350F22"/>
    <w:rsid w:val="00354D58"/>
    <w:rsid w:val="003672A5"/>
    <w:rsid w:val="003840CC"/>
    <w:rsid w:val="0039290C"/>
    <w:rsid w:val="00395124"/>
    <w:rsid w:val="003A27D7"/>
    <w:rsid w:val="003B570A"/>
    <w:rsid w:val="003D2099"/>
    <w:rsid w:val="003E6AF5"/>
    <w:rsid w:val="003F7AB3"/>
    <w:rsid w:val="0041651E"/>
    <w:rsid w:val="004170BB"/>
    <w:rsid w:val="00431A60"/>
    <w:rsid w:val="004570C7"/>
    <w:rsid w:val="0046771C"/>
    <w:rsid w:val="00471654"/>
    <w:rsid w:val="00472C6C"/>
    <w:rsid w:val="00480C09"/>
    <w:rsid w:val="004840E5"/>
    <w:rsid w:val="00496BCF"/>
    <w:rsid w:val="00497AED"/>
    <w:rsid w:val="004A43F1"/>
    <w:rsid w:val="004B0A7B"/>
    <w:rsid w:val="004B7D1C"/>
    <w:rsid w:val="004C331B"/>
    <w:rsid w:val="004C7A52"/>
    <w:rsid w:val="004D4FF7"/>
    <w:rsid w:val="004E0B99"/>
    <w:rsid w:val="004E655A"/>
    <w:rsid w:val="004F6035"/>
    <w:rsid w:val="004F6394"/>
    <w:rsid w:val="00505210"/>
    <w:rsid w:val="00505830"/>
    <w:rsid w:val="00505A86"/>
    <w:rsid w:val="0051536D"/>
    <w:rsid w:val="00522F0A"/>
    <w:rsid w:val="00524AEE"/>
    <w:rsid w:val="00525674"/>
    <w:rsid w:val="00534754"/>
    <w:rsid w:val="005423D4"/>
    <w:rsid w:val="00543EF3"/>
    <w:rsid w:val="005537B0"/>
    <w:rsid w:val="00555B73"/>
    <w:rsid w:val="005662BD"/>
    <w:rsid w:val="00583376"/>
    <w:rsid w:val="005910D9"/>
    <w:rsid w:val="005A5E7E"/>
    <w:rsid w:val="005C17DF"/>
    <w:rsid w:val="005C3607"/>
    <w:rsid w:val="005C3716"/>
    <w:rsid w:val="005C3876"/>
    <w:rsid w:val="005D009F"/>
    <w:rsid w:val="005D038C"/>
    <w:rsid w:val="005D5146"/>
    <w:rsid w:val="005E411E"/>
    <w:rsid w:val="005E4844"/>
    <w:rsid w:val="005F59D2"/>
    <w:rsid w:val="005F7286"/>
    <w:rsid w:val="00601CAB"/>
    <w:rsid w:val="00615495"/>
    <w:rsid w:val="006157E7"/>
    <w:rsid w:val="006176E9"/>
    <w:rsid w:val="00626D2A"/>
    <w:rsid w:val="00626F42"/>
    <w:rsid w:val="006273B8"/>
    <w:rsid w:val="00633273"/>
    <w:rsid w:val="006474BB"/>
    <w:rsid w:val="006664E9"/>
    <w:rsid w:val="006745EE"/>
    <w:rsid w:val="00682E28"/>
    <w:rsid w:val="00686E68"/>
    <w:rsid w:val="00693DB1"/>
    <w:rsid w:val="006E0412"/>
    <w:rsid w:val="006F4D70"/>
    <w:rsid w:val="00706E25"/>
    <w:rsid w:val="00716041"/>
    <w:rsid w:val="00720292"/>
    <w:rsid w:val="007217A3"/>
    <w:rsid w:val="007223DA"/>
    <w:rsid w:val="00741F2F"/>
    <w:rsid w:val="00744250"/>
    <w:rsid w:val="007531F7"/>
    <w:rsid w:val="00766249"/>
    <w:rsid w:val="0076762B"/>
    <w:rsid w:val="007764CE"/>
    <w:rsid w:val="00781833"/>
    <w:rsid w:val="00794F56"/>
    <w:rsid w:val="007976D6"/>
    <w:rsid w:val="007A0BCC"/>
    <w:rsid w:val="007A2769"/>
    <w:rsid w:val="007B07AE"/>
    <w:rsid w:val="007C2CB4"/>
    <w:rsid w:val="007C3D7C"/>
    <w:rsid w:val="007D32F0"/>
    <w:rsid w:val="007D4801"/>
    <w:rsid w:val="007E1013"/>
    <w:rsid w:val="007E5FA7"/>
    <w:rsid w:val="007F1223"/>
    <w:rsid w:val="007F1F19"/>
    <w:rsid w:val="007F318C"/>
    <w:rsid w:val="00801435"/>
    <w:rsid w:val="00803E97"/>
    <w:rsid w:val="0081346F"/>
    <w:rsid w:val="00821441"/>
    <w:rsid w:val="008255A1"/>
    <w:rsid w:val="0084582C"/>
    <w:rsid w:val="00845CEA"/>
    <w:rsid w:val="00846594"/>
    <w:rsid w:val="0086362F"/>
    <w:rsid w:val="00867098"/>
    <w:rsid w:val="008767F8"/>
    <w:rsid w:val="00877EC7"/>
    <w:rsid w:val="008861DE"/>
    <w:rsid w:val="00893B05"/>
    <w:rsid w:val="008946F2"/>
    <w:rsid w:val="008950DE"/>
    <w:rsid w:val="00896E94"/>
    <w:rsid w:val="008A2D09"/>
    <w:rsid w:val="008B0705"/>
    <w:rsid w:val="008C5799"/>
    <w:rsid w:val="008C6B3A"/>
    <w:rsid w:val="008E4929"/>
    <w:rsid w:val="00902C9B"/>
    <w:rsid w:val="009135E0"/>
    <w:rsid w:val="00915CA4"/>
    <w:rsid w:val="0092069C"/>
    <w:rsid w:val="0093494A"/>
    <w:rsid w:val="009428F4"/>
    <w:rsid w:val="00947013"/>
    <w:rsid w:val="0095235C"/>
    <w:rsid w:val="009541B8"/>
    <w:rsid w:val="00961071"/>
    <w:rsid w:val="009621B6"/>
    <w:rsid w:val="00966E81"/>
    <w:rsid w:val="00972A3A"/>
    <w:rsid w:val="009735FA"/>
    <w:rsid w:val="00977ECA"/>
    <w:rsid w:val="00982180"/>
    <w:rsid w:val="00984D30"/>
    <w:rsid w:val="009928B2"/>
    <w:rsid w:val="009A01D5"/>
    <w:rsid w:val="009B7431"/>
    <w:rsid w:val="009C432F"/>
    <w:rsid w:val="009C58C9"/>
    <w:rsid w:val="009C61B2"/>
    <w:rsid w:val="009E3837"/>
    <w:rsid w:val="009E4AEB"/>
    <w:rsid w:val="009E6F29"/>
    <w:rsid w:val="009E7D74"/>
    <w:rsid w:val="009F0461"/>
    <w:rsid w:val="00A021F1"/>
    <w:rsid w:val="00A04F16"/>
    <w:rsid w:val="00A32C7C"/>
    <w:rsid w:val="00A33464"/>
    <w:rsid w:val="00A36A53"/>
    <w:rsid w:val="00A41969"/>
    <w:rsid w:val="00A42117"/>
    <w:rsid w:val="00A43E4F"/>
    <w:rsid w:val="00A53FF8"/>
    <w:rsid w:val="00A60413"/>
    <w:rsid w:val="00A612EA"/>
    <w:rsid w:val="00A672BE"/>
    <w:rsid w:val="00A70B29"/>
    <w:rsid w:val="00A83658"/>
    <w:rsid w:val="00A85489"/>
    <w:rsid w:val="00A87B1F"/>
    <w:rsid w:val="00A90872"/>
    <w:rsid w:val="00A96625"/>
    <w:rsid w:val="00AA336E"/>
    <w:rsid w:val="00AA428E"/>
    <w:rsid w:val="00AD1AA6"/>
    <w:rsid w:val="00AE6FC5"/>
    <w:rsid w:val="00AF150E"/>
    <w:rsid w:val="00AF1F2A"/>
    <w:rsid w:val="00AF30EF"/>
    <w:rsid w:val="00AF5490"/>
    <w:rsid w:val="00B1337D"/>
    <w:rsid w:val="00B152F8"/>
    <w:rsid w:val="00B254EA"/>
    <w:rsid w:val="00B3407F"/>
    <w:rsid w:val="00B44399"/>
    <w:rsid w:val="00B4633B"/>
    <w:rsid w:val="00B671BF"/>
    <w:rsid w:val="00B777AF"/>
    <w:rsid w:val="00B80C97"/>
    <w:rsid w:val="00B81789"/>
    <w:rsid w:val="00B90BCE"/>
    <w:rsid w:val="00B92DF1"/>
    <w:rsid w:val="00B93E36"/>
    <w:rsid w:val="00BA27A8"/>
    <w:rsid w:val="00BA73B9"/>
    <w:rsid w:val="00BB7058"/>
    <w:rsid w:val="00BC3E63"/>
    <w:rsid w:val="00BD37EC"/>
    <w:rsid w:val="00BD5563"/>
    <w:rsid w:val="00BD5CA5"/>
    <w:rsid w:val="00BE0407"/>
    <w:rsid w:val="00BE3303"/>
    <w:rsid w:val="00BF4150"/>
    <w:rsid w:val="00C079B0"/>
    <w:rsid w:val="00C14250"/>
    <w:rsid w:val="00C2297C"/>
    <w:rsid w:val="00C33C98"/>
    <w:rsid w:val="00C366D9"/>
    <w:rsid w:val="00C45E10"/>
    <w:rsid w:val="00C64BB4"/>
    <w:rsid w:val="00C738D0"/>
    <w:rsid w:val="00C73CF5"/>
    <w:rsid w:val="00C75BD4"/>
    <w:rsid w:val="00C90809"/>
    <w:rsid w:val="00C96D61"/>
    <w:rsid w:val="00CA2DF0"/>
    <w:rsid w:val="00CA53B9"/>
    <w:rsid w:val="00CA5C08"/>
    <w:rsid w:val="00CC6D15"/>
    <w:rsid w:val="00CD29FB"/>
    <w:rsid w:val="00CD635D"/>
    <w:rsid w:val="00CE6526"/>
    <w:rsid w:val="00CF2624"/>
    <w:rsid w:val="00CF473A"/>
    <w:rsid w:val="00D02A9F"/>
    <w:rsid w:val="00D36448"/>
    <w:rsid w:val="00D41F36"/>
    <w:rsid w:val="00D4361D"/>
    <w:rsid w:val="00D528D3"/>
    <w:rsid w:val="00D574CA"/>
    <w:rsid w:val="00D6559F"/>
    <w:rsid w:val="00D670A7"/>
    <w:rsid w:val="00D71BC4"/>
    <w:rsid w:val="00D76035"/>
    <w:rsid w:val="00D7643E"/>
    <w:rsid w:val="00D80964"/>
    <w:rsid w:val="00D859A6"/>
    <w:rsid w:val="00D93ACE"/>
    <w:rsid w:val="00D95485"/>
    <w:rsid w:val="00DA7EA1"/>
    <w:rsid w:val="00DB119C"/>
    <w:rsid w:val="00DB1DE9"/>
    <w:rsid w:val="00DD025A"/>
    <w:rsid w:val="00DD7D7A"/>
    <w:rsid w:val="00DE18E2"/>
    <w:rsid w:val="00DE54FC"/>
    <w:rsid w:val="00DE5DB4"/>
    <w:rsid w:val="00DF236D"/>
    <w:rsid w:val="00E1533F"/>
    <w:rsid w:val="00E156E0"/>
    <w:rsid w:val="00E23897"/>
    <w:rsid w:val="00E36A7B"/>
    <w:rsid w:val="00E40EBA"/>
    <w:rsid w:val="00E508F2"/>
    <w:rsid w:val="00E510F6"/>
    <w:rsid w:val="00E5704B"/>
    <w:rsid w:val="00E620CB"/>
    <w:rsid w:val="00E667A9"/>
    <w:rsid w:val="00E71EC0"/>
    <w:rsid w:val="00E825C3"/>
    <w:rsid w:val="00E90F2B"/>
    <w:rsid w:val="00E913A8"/>
    <w:rsid w:val="00E95224"/>
    <w:rsid w:val="00E9688F"/>
    <w:rsid w:val="00E97C17"/>
    <w:rsid w:val="00EA2CE2"/>
    <w:rsid w:val="00EA3809"/>
    <w:rsid w:val="00EB2C8E"/>
    <w:rsid w:val="00EB4421"/>
    <w:rsid w:val="00ED0A0D"/>
    <w:rsid w:val="00EE71F2"/>
    <w:rsid w:val="00F03C76"/>
    <w:rsid w:val="00F05E12"/>
    <w:rsid w:val="00F14227"/>
    <w:rsid w:val="00F2705D"/>
    <w:rsid w:val="00F437CF"/>
    <w:rsid w:val="00F609B7"/>
    <w:rsid w:val="00F623ED"/>
    <w:rsid w:val="00F71F8E"/>
    <w:rsid w:val="00F74762"/>
    <w:rsid w:val="00F85E71"/>
    <w:rsid w:val="00F90125"/>
    <w:rsid w:val="00F93968"/>
    <w:rsid w:val="00F95133"/>
    <w:rsid w:val="00FB0592"/>
    <w:rsid w:val="00FB0D99"/>
    <w:rsid w:val="00FB25E8"/>
    <w:rsid w:val="00FB2983"/>
    <w:rsid w:val="00FD107F"/>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FADD"/>
  <w15:docId w15:val="{B17BC0FF-62C2-4311-83CC-DF9403B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06E25"/>
    <w:rPr>
      <w:sz w:val="16"/>
      <w:szCs w:val="16"/>
    </w:rPr>
  </w:style>
  <w:style w:type="paragraph" w:styleId="CommentText">
    <w:name w:val="annotation text"/>
    <w:basedOn w:val="Normal"/>
    <w:link w:val="CommentTextChar"/>
    <w:unhideWhenUsed/>
    <w:rsid w:val="00706E25"/>
    <w:rPr>
      <w:sz w:val="20"/>
      <w:szCs w:val="20"/>
    </w:rPr>
  </w:style>
  <w:style w:type="character" w:customStyle="1" w:styleId="CommentTextChar">
    <w:name w:val="Comment Text Char"/>
    <w:basedOn w:val="DefaultParagraphFont"/>
    <w:link w:val="CommentText"/>
    <w:rsid w:val="00706E25"/>
  </w:style>
  <w:style w:type="paragraph" w:styleId="CommentSubject">
    <w:name w:val="annotation subject"/>
    <w:basedOn w:val="CommentText"/>
    <w:next w:val="CommentText"/>
    <w:link w:val="CommentSubjectChar"/>
    <w:semiHidden/>
    <w:unhideWhenUsed/>
    <w:rsid w:val="00706E25"/>
    <w:rPr>
      <w:b/>
      <w:bCs/>
    </w:rPr>
  </w:style>
  <w:style w:type="character" w:customStyle="1" w:styleId="CommentSubjectChar">
    <w:name w:val="Comment Subject Char"/>
    <w:basedOn w:val="CommentTextChar"/>
    <w:link w:val="CommentSubject"/>
    <w:semiHidden/>
    <w:rsid w:val="00706E25"/>
    <w:rPr>
      <w:b/>
      <w:bCs/>
    </w:rPr>
  </w:style>
  <w:style w:type="paragraph" w:styleId="Revision">
    <w:name w:val="Revision"/>
    <w:hidden/>
    <w:uiPriority w:val="99"/>
    <w:semiHidden/>
    <w:rsid w:val="00706E25"/>
    <w:rPr>
      <w:sz w:val="24"/>
      <w:szCs w:val="24"/>
    </w:rPr>
  </w:style>
  <w:style w:type="paragraph" w:customStyle="1" w:styleId="Default">
    <w:name w:val="Default"/>
    <w:rsid w:val="00716041"/>
    <w:pPr>
      <w:autoSpaceDE w:val="0"/>
      <w:autoSpaceDN w:val="0"/>
      <w:adjustRightInd w:val="0"/>
    </w:pPr>
    <w:rPr>
      <w:rFonts w:ascii="Verdana" w:hAnsi="Verdana" w:cs="Verdana"/>
      <w:color w:val="000000"/>
      <w:sz w:val="24"/>
      <w:szCs w:val="24"/>
    </w:rPr>
  </w:style>
  <w:style w:type="character" w:customStyle="1" w:styleId="doi1">
    <w:name w:val="doi1"/>
    <w:rsid w:val="00EE71F2"/>
  </w:style>
  <w:style w:type="character" w:customStyle="1" w:styleId="nowrap1">
    <w:name w:val="nowrap1"/>
    <w:rsid w:val="000041AA"/>
  </w:style>
  <w:style w:type="paragraph" w:styleId="ListParagraph">
    <w:name w:val="List Paragraph"/>
    <w:basedOn w:val="Normal"/>
    <w:uiPriority w:val="34"/>
    <w:qFormat/>
    <w:rsid w:val="00E9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84922012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306156288">
      <w:bodyDiv w:val="1"/>
      <w:marLeft w:val="0"/>
      <w:marRight w:val="0"/>
      <w:marTop w:val="0"/>
      <w:marBottom w:val="0"/>
      <w:divBdr>
        <w:top w:val="none" w:sz="0" w:space="0" w:color="auto"/>
        <w:left w:val="none" w:sz="0" w:space="0" w:color="auto"/>
        <w:bottom w:val="none" w:sz="0" w:space="0" w:color="auto"/>
        <w:right w:val="none" w:sz="0" w:space="0" w:color="auto"/>
      </w:divBdr>
    </w:div>
    <w:div w:id="13407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mbs.org/resources/pediatric-best-practice-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ediatrics.aappublications.org/cgi/reprint/120/Supplement_4/S25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ncbi.nlm.nih.gov/pubmed/254285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ms.gov"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dx.doi.org/10.1007%2Fs11695-015-1621-y" TargetMode="External"/><Relationship Id="rId10" Type="http://schemas.openxmlformats.org/officeDocument/2006/relationships/endnotes" Target="endnotes.xml"/><Relationship Id="rId19" Type="http://schemas.openxmlformats.org/officeDocument/2006/relationships/hyperlink" Target="https://www.niddk.nih.gov/health-information/health-topics/weight-control/bariatric-surgery/Pages/all-content.aspxW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cbi.nlm.nih.gov/pubmed/?term=Hofs%26%23x000f8%3B%20D%5BAuthor%5D&amp;cauthor=true&amp;cauthor_uid=2576194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9821-46C3-4A44-B9C8-DCFBBEE5A6CB}">
  <ds:schemaRefs>
    <ds:schemaRef ds:uri="http://schemas.microsoft.com/sharepoint/v3/contenttype/forms"/>
  </ds:schemaRefs>
</ds:datastoreItem>
</file>

<file path=customXml/itemProps2.xml><?xml version="1.0" encoding="utf-8"?>
<ds:datastoreItem xmlns:ds="http://schemas.openxmlformats.org/officeDocument/2006/customXml" ds:itemID="{243B8ECC-721B-4649-A12E-08D9E875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E865C6-C4DA-4D99-AFE5-9770FF775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C4220-5C5C-4684-8A0D-5BC3588F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6948</Words>
  <Characters>41762</Characters>
  <Application>Microsoft Office Word</Application>
  <DocSecurity>2</DocSecurity>
  <Lines>852</Lines>
  <Paragraphs>402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48308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3</cp:revision>
  <cp:lastPrinted>2018-06-13T15:54:00Z</cp:lastPrinted>
  <dcterms:created xsi:type="dcterms:W3CDTF">2019-06-27T20:03:00Z</dcterms:created>
  <dcterms:modified xsi:type="dcterms:W3CDTF">2019-06-27T20:07:00Z</dcterms:modified>
</cp:coreProperties>
</file>