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A904A" w14:textId="3D1233D9" w:rsidR="00134AE1" w:rsidRPr="008A3084" w:rsidRDefault="009F0CD9" w:rsidP="00E44AA5">
      <w:pPr>
        <w:pStyle w:val="PolicyMainHead"/>
        <w:tabs>
          <w:tab w:val="left" w:pos="360"/>
          <w:tab w:val="left" w:pos="1440"/>
        </w:tabs>
        <w:spacing w:after="0" w:line="240" w:lineRule="auto"/>
        <w:rPr>
          <w:rFonts w:ascii="Times New Roman" w:hAnsi="Times New Roman"/>
          <w:color w:val="00548C"/>
          <w:sz w:val="30"/>
          <w:szCs w:val="30"/>
        </w:rPr>
        <w:sectPr w:rsidR="00134AE1" w:rsidRPr="008A3084" w:rsidSect="00B777AF">
          <w:headerReference w:type="default" r:id="rId10"/>
          <w:footerReference w:type="default" r:id="rId11"/>
          <w:headerReference w:type="first" r:id="rId12"/>
          <w:footerReference w:type="first" r:id="rId13"/>
          <w:pgSz w:w="12240" w:h="15840" w:code="1"/>
          <w:pgMar w:top="1440" w:right="907" w:bottom="1152" w:left="1440" w:header="576" w:footer="288" w:gutter="0"/>
          <w:cols w:space="720"/>
          <w:titlePg/>
          <w:docGrid w:linePitch="360"/>
        </w:sectPr>
      </w:pPr>
      <w:r w:rsidRPr="008A3084">
        <w:rPr>
          <w:rFonts w:ascii="Times New Roman" w:hAnsi="Times New Roman"/>
          <w:color w:val="00548C"/>
          <w:sz w:val="30"/>
          <w:szCs w:val="30"/>
        </w:rPr>
        <w:t xml:space="preserve">Clinical Policy: Balloon </w:t>
      </w:r>
      <w:r w:rsidR="005267E7" w:rsidRPr="008A3084">
        <w:rPr>
          <w:rFonts w:ascii="Times New Roman" w:hAnsi="Times New Roman"/>
          <w:color w:val="00548C"/>
          <w:sz w:val="30"/>
          <w:szCs w:val="30"/>
        </w:rPr>
        <w:t xml:space="preserve">Sinus Ostial Dilation </w:t>
      </w:r>
      <w:r w:rsidRPr="008A3084">
        <w:rPr>
          <w:rFonts w:ascii="Times New Roman" w:hAnsi="Times New Roman"/>
          <w:color w:val="00548C"/>
          <w:sz w:val="30"/>
          <w:szCs w:val="30"/>
        </w:rPr>
        <w:t>for Treatment of Chronic Sinusitis</w:t>
      </w:r>
    </w:p>
    <w:p w14:paraId="5CFE4152" w14:textId="77777777" w:rsidR="009F0CD9" w:rsidRPr="00E44AA5" w:rsidRDefault="009F0CD9" w:rsidP="00C14C16">
      <w:pPr>
        <w:pStyle w:val="PolicyMainHead"/>
        <w:tabs>
          <w:tab w:val="left" w:pos="360"/>
        </w:tabs>
        <w:spacing w:after="0" w:line="240" w:lineRule="auto"/>
        <w:rPr>
          <w:rFonts w:ascii="Times New Roman" w:hAnsi="Times New Roman"/>
          <w:color w:val="00548C"/>
          <w:sz w:val="24"/>
          <w:szCs w:val="24"/>
        </w:rPr>
        <w:sectPr w:rsidR="009F0CD9" w:rsidRPr="00E44AA5" w:rsidSect="00480C09">
          <w:type w:val="continuous"/>
          <w:pgSz w:w="12240" w:h="15840" w:code="1"/>
          <w:pgMar w:top="1440" w:right="1170" w:bottom="1152" w:left="1440" w:header="576" w:footer="288" w:gutter="0"/>
          <w:cols w:num="2" w:space="720"/>
          <w:titlePg/>
          <w:docGrid w:linePitch="360"/>
        </w:sectPr>
      </w:pPr>
      <w:r w:rsidRPr="00E44AA5">
        <w:rPr>
          <w:rFonts w:ascii="Times New Roman" w:hAnsi="Times New Roman"/>
          <w:color w:val="00548C"/>
          <w:sz w:val="24"/>
          <w:szCs w:val="24"/>
        </w:rPr>
        <w:t>Reference Number: CP.MP.</w:t>
      </w:r>
      <w:r w:rsidR="00E44AA5">
        <w:rPr>
          <w:rFonts w:ascii="Times New Roman" w:hAnsi="Times New Roman"/>
          <w:color w:val="00548C"/>
          <w:sz w:val="24"/>
          <w:szCs w:val="24"/>
        </w:rPr>
        <w:t>119</w:t>
      </w:r>
      <w:r w:rsidRPr="00E44AA5">
        <w:rPr>
          <w:rFonts w:ascii="Times New Roman" w:hAnsi="Times New Roman"/>
          <w:color w:val="00548C"/>
          <w:sz w:val="24"/>
          <w:szCs w:val="24"/>
        </w:rPr>
        <w:tab/>
      </w:r>
      <w:r w:rsidRPr="00E44AA5">
        <w:rPr>
          <w:rFonts w:ascii="Times New Roman" w:hAnsi="Times New Roman"/>
          <w:color w:val="00548C"/>
          <w:sz w:val="24"/>
          <w:szCs w:val="24"/>
        </w:rPr>
        <w:tab/>
      </w:r>
      <w:r w:rsidRPr="00E44AA5">
        <w:rPr>
          <w:rFonts w:ascii="Times New Roman" w:hAnsi="Times New Roman"/>
          <w:color w:val="00548C"/>
          <w:sz w:val="24"/>
          <w:szCs w:val="24"/>
        </w:rPr>
        <w:tab/>
      </w:r>
      <w:r w:rsidRPr="00E44AA5">
        <w:rPr>
          <w:rFonts w:ascii="Times New Roman" w:hAnsi="Times New Roman"/>
          <w:color w:val="00548C"/>
          <w:sz w:val="24"/>
          <w:szCs w:val="24"/>
        </w:rPr>
        <w:tab/>
      </w:r>
      <w:r w:rsidR="001C1FED">
        <w:rPr>
          <w:rFonts w:ascii="Times New Roman" w:hAnsi="Times New Roman"/>
          <w:color w:val="00548C"/>
          <w:sz w:val="24"/>
          <w:szCs w:val="24"/>
        </w:rPr>
        <w:tab/>
        <w:t xml:space="preserve">  </w:t>
      </w:r>
      <w:r w:rsidRPr="00E44AA5">
        <w:rPr>
          <w:rFonts w:ascii="Times New Roman" w:hAnsi="Times New Roman"/>
          <w:color w:val="00548C"/>
          <w:sz w:val="24"/>
          <w:szCs w:val="24"/>
        </w:rPr>
        <w:tab/>
      </w:r>
      <w:r w:rsidR="001C1FED">
        <w:rPr>
          <w:rFonts w:ascii="Times New Roman" w:hAnsi="Times New Roman"/>
          <w:color w:val="00548C"/>
          <w:sz w:val="24"/>
          <w:szCs w:val="24"/>
        </w:rPr>
        <w:t xml:space="preserve">     </w:t>
      </w:r>
      <w:hyperlink w:anchor="Coding_Implications" w:history="1">
        <w:r w:rsidRPr="00E44AA5">
          <w:rPr>
            <w:rStyle w:val="Hyperlink"/>
            <w:rFonts w:ascii="Times New Roman" w:hAnsi="Times New Roman"/>
            <w:sz w:val="24"/>
            <w:szCs w:val="24"/>
          </w:rPr>
          <w:t>Coding Implications</w:t>
        </w:r>
      </w:hyperlink>
      <w:r w:rsidRPr="00E44AA5">
        <w:rPr>
          <w:rFonts w:ascii="Times New Roman" w:hAnsi="Times New Roman"/>
          <w:color w:val="00548C"/>
          <w:sz w:val="24"/>
          <w:szCs w:val="24"/>
        </w:rPr>
        <w:t xml:space="preserve"> </w:t>
      </w:r>
    </w:p>
    <w:p w14:paraId="211CC9D9" w14:textId="2C8491D7" w:rsidR="009F0CD9" w:rsidRPr="00E44AA5" w:rsidRDefault="009F0CD9" w:rsidP="00D574CA">
      <w:pPr>
        <w:pStyle w:val="PolicyMainHead"/>
        <w:tabs>
          <w:tab w:val="left" w:pos="360"/>
        </w:tabs>
        <w:spacing w:after="0" w:line="240" w:lineRule="auto"/>
        <w:rPr>
          <w:rFonts w:ascii="Times New Roman" w:hAnsi="Times New Roman"/>
          <w:color w:val="00548C"/>
          <w:sz w:val="24"/>
          <w:szCs w:val="24"/>
        </w:rPr>
      </w:pPr>
      <w:r w:rsidRPr="00E44AA5">
        <w:rPr>
          <w:rFonts w:ascii="Times New Roman" w:hAnsi="Times New Roman"/>
          <w:color w:val="00548C"/>
          <w:sz w:val="24"/>
          <w:szCs w:val="24"/>
        </w:rPr>
        <w:t xml:space="preserve">Last Review Date: </w:t>
      </w:r>
      <w:r w:rsidR="00A06AB7">
        <w:rPr>
          <w:rFonts w:ascii="Times New Roman" w:hAnsi="Times New Roman"/>
          <w:color w:val="00548C"/>
          <w:sz w:val="24"/>
          <w:szCs w:val="24"/>
        </w:rPr>
        <w:t>0</w:t>
      </w:r>
      <w:r w:rsidR="00696EF6">
        <w:rPr>
          <w:rFonts w:ascii="Times New Roman" w:hAnsi="Times New Roman"/>
          <w:color w:val="00548C"/>
          <w:sz w:val="24"/>
          <w:szCs w:val="24"/>
        </w:rPr>
        <w:t>9</w:t>
      </w:r>
      <w:r w:rsidR="00A06AB7">
        <w:rPr>
          <w:rFonts w:ascii="Times New Roman" w:hAnsi="Times New Roman"/>
          <w:color w:val="00548C"/>
          <w:sz w:val="24"/>
          <w:szCs w:val="24"/>
        </w:rPr>
        <w:t>/19</w:t>
      </w:r>
    </w:p>
    <w:p w14:paraId="68784240" w14:textId="77777777" w:rsidR="009F0CD9" w:rsidRDefault="00240167" w:rsidP="00875924">
      <w:pPr>
        <w:pStyle w:val="PolicyMainHead"/>
        <w:tabs>
          <w:tab w:val="left" w:pos="360"/>
        </w:tabs>
        <w:spacing w:after="0" w:line="240" w:lineRule="auto"/>
        <w:jc w:val="right"/>
        <w:rPr>
          <w:rStyle w:val="Strong"/>
          <w:rFonts w:ascii="Times New Roman" w:hAnsi="Times New Roman"/>
          <w:b w:val="0"/>
          <w:u w:val="single"/>
        </w:rPr>
        <w:sectPr w:rsidR="009F0CD9" w:rsidSect="00875924">
          <w:type w:val="continuous"/>
          <w:pgSz w:w="12240" w:h="15840" w:code="1"/>
          <w:pgMar w:top="1440" w:right="1170" w:bottom="1440" w:left="1440" w:header="576" w:footer="288" w:gutter="0"/>
          <w:cols w:num="2" w:space="720"/>
          <w:titlePg/>
          <w:docGrid w:linePitch="360"/>
        </w:sectPr>
      </w:pPr>
      <w:hyperlink w:anchor="Revision_Log" w:history="1">
        <w:r w:rsidR="009F0CD9" w:rsidRPr="003D7BE7">
          <w:rPr>
            <w:rStyle w:val="Hyperlink"/>
            <w:rFonts w:ascii="Times New Roman" w:hAnsi="Times New Roman"/>
            <w:sz w:val="24"/>
            <w:szCs w:val="24"/>
          </w:rPr>
          <w:t>Revision Log</w:t>
        </w:r>
      </w:hyperlink>
      <w:r w:rsidR="009F0CD9">
        <w:rPr>
          <w:rFonts w:ascii="Times New Roman" w:hAnsi="Times New Roman"/>
          <w:color w:val="00548C"/>
          <w:sz w:val="24"/>
          <w:szCs w:val="24"/>
        </w:rPr>
        <w:t xml:space="preserve"> </w:t>
      </w:r>
    </w:p>
    <w:p w14:paraId="689288D5" w14:textId="77777777" w:rsidR="009F0CD9" w:rsidRDefault="009F0CD9" w:rsidP="00032D3F">
      <w:pPr>
        <w:pStyle w:val="NormalWeb"/>
        <w:tabs>
          <w:tab w:val="left" w:pos="975"/>
        </w:tabs>
        <w:spacing w:before="0" w:beforeAutospacing="0" w:after="0" w:afterAutospacing="0"/>
        <w:rPr>
          <w:rFonts w:ascii="Times New Roman" w:hAnsi="Times New Roman" w:cs="Times New Roman"/>
        </w:rPr>
      </w:pPr>
      <w:r>
        <w:rPr>
          <w:rFonts w:ascii="Times New Roman" w:hAnsi="Times New Roman" w:cs="Times New Roman"/>
        </w:rPr>
        <w:tab/>
      </w:r>
    </w:p>
    <w:p w14:paraId="58984FAF" w14:textId="77777777" w:rsidR="009F0CD9" w:rsidRPr="005D7B81" w:rsidRDefault="009F0CD9" w:rsidP="00D574CA">
      <w:pPr>
        <w:pStyle w:val="NormalWeb"/>
        <w:spacing w:before="0" w:beforeAutospacing="0" w:after="0" w:afterAutospacing="0"/>
        <w:rPr>
          <w:rStyle w:val="Strong"/>
          <w:rFonts w:ascii="Times New Roman" w:hAnsi="Times New Roman"/>
          <w:b w:val="0"/>
          <w:color w:val="00548C"/>
          <w:u w:val="single"/>
        </w:rPr>
      </w:pPr>
      <w:r w:rsidRPr="005D7B81">
        <w:rPr>
          <w:rFonts w:ascii="Times New Roman" w:hAnsi="Times New Roman" w:cs="Times New Roman"/>
          <w:b/>
          <w:color w:val="00548C"/>
        </w:rPr>
        <w:t xml:space="preserve">See </w:t>
      </w:r>
      <w:hyperlink w:anchor="Important_Reminder" w:history="1">
        <w:r w:rsidRPr="005D7B81">
          <w:rPr>
            <w:rStyle w:val="Hyperlink"/>
            <w:rFonts w:ascii="Times New Roman" w:hAnsi="Times New Roman"/>
            <w:noProof/>
          </w:rPr>
          <w:t>Important Reminder</w:t>
        </w:r>
      </w:hyperlink>
      <w:r w:rsidRPr="005D7B81">
        <w:rPr>
          <w:rFonts w:ascii="Times New Roman" w:hAnsi="Times New Roman" w:cs="Times New Roman"/>
          <w:b/>
          <w:color w:val="00548C"/>
        </w:rPr>
        <w:t xml:space="preserve"> at the end of th</w:t>
      </w:r>
      <w:r>
        <w:rPr>
          <w:rFonts w:ascii="Times New Roman" w:hAnsi="Times New Roman" w:cs="Times New Roman"/>
          <w:b/>
          <w:color w:val="00548C"/>
        </w:rPr>
        <w:t>is</w:t>
      </w:r>
      <w:r w:rsidRPr="005D7B81">
        <w:rPr>
          <w:rFonts w:ascii="Times New Roman" w:hAnsi="Times New Roman" w:cs="Times New Roman"/>
          <w:b/>
          <w:color w:val="00548C"/>
        </w:rPr>
        <w:t xml:space="preserve"> policy for</w:t>
      </w:r>
      <w:r>
        <w:rPr>
          <w:rFonts w:ascii="Times New Roman" w:hAnsi="Times New Roman" w:cs="Times New Roman"/>
          <w:b/>
          <w:color w:val="00548C"/>
        </w:rPr>
        <w:t xml:space="preserve"> important</w:t>
      </w:r>
      <w:r w:rsidRPr="005D7B81">
        <w:rPr>
          <w:rFonts w:ascii="Times New Roman" w:hAnsi="Times New Roman" w:cs="Times New Roman"/>
          <w:b/>
          <w:color w:val="00548C"/>
        </w:rPr>
        <w:t xml:space="preserve"> regulatory and legal information</w:t>
      </w:r>
      <w:r>
        <w:rPr>
          <w:rFonts w:ascii="Times New Roman" w:hAnsi="Times New Roman" w:cs="Times New Roman"/>
          <w:b/>
          <w:color w:val="00548C"/>
        </w:rPr>
        <w:t>.</w:t>
      </w:r>
    </w:p>
    <w:p w14:paraId="6635D386" w14:textId="77777777" w:rsidR="009F0CD9" w:rsidRDefault="009F0CD9" w:rsidP="00875924">
      <w:pPr>
        <w:pStyle w:val="NormalWeb"/>
        <w:spacing w:before="0" w:beforeAutospacing="0" w:after="0" w:afterAutospacing="0"/>
        <w:jc w:val="center"/>
        <w:rPr>
          <w:rStyle w:val="Strong"/>
          <w:rFonts w:ascii="Times New Roman" w:hAnsi="Times New Roman"/>
          <w:b w:val="0"/>
          <w:u w:val="single"/>
        </w:rPr>
      </w:pPr>
    </w:p>
    <w:p w14:paraId="3A00AB8C" w14:textId="77777777" w:rsidR="009F0CD9" w:rsidRPr="006328B5" w:rsidRDefault="009F0CD9" w:rsidP="00C14C16">
      <w:pPr>
        <w:pStyle w:val="Heading1"/>
      </w:pPr>
      <w:r w:rsidRPr="00C14C16">
        <w:rPr>
          <w:sz w:val="24"/>
          <w:szCs w:val="24"/>
        </w:rPr>
        <w:t xml:space="preserve">Description </w:t>
      </w:r>
    </w:p>
    <w:p w14:paraId="46C1FAF7" w14:textId="7821B49A" w:rsidR="009F0CD9" w:rsidRDefault="009F0CD9" w:rsidP="00DA42AD">
      <w:r w:rsidRPr="00D5421F">
        <w:t>Sinuplasty</w:t>
      </w:r>
      <w:r>
        <w:t xml:space="preserve">, </w:t>
      </w:r>
      <w:r w:rsidRPr="00D5421F">
        <w:t xml:space="preserve">also known as balloon catheter sinusotomy </w:t>
      </w:r>
      <w:r w:rsidR="00691DCA">
        <w:t>or</w:t>
      </w:r>
      <w:r w:rsidRPr="00D5421F">
        <w:t xml:space="preserve"> balloon sinus ostial dilation</w:t>
      </w:r>
      <w:r w:rsidR="009D6906">
        <w:t>,</w:t>
      </w:r>
      <w:r>
        <w:t xml:space="preserve"> </w:t>
      </w:r>
      <w:r w:rsidRPr="00D5421F">
        <w:t xml:space="preserve">is a minimally invasive technique </w:t>
      </w:r>
      <w:r w:rsidR="009D6906">
        <w:t>intended</w:t>
      </w:r>
      <w:r w:rsidRPr="00D5421F">
        <w:t xml:space="preserve"> to dilate the sinus ostia in patients with chronic sinusitis. </w:t>
      </w:r>
      <w:r w:rsidR="007077E3">
        <w:t xml:space="preserve">Sinuplasty systems </w:t>
      </w:r>
      <w:r w:rsidRPr="00DA42AD">
        <w:t xml:space="preserve">provide a means to dilate the sinus ostia and spaces within the paranasal sinus cavities for diagnostic and therapeutic procedures to open passages and to restore normal drainage. Balloon sinuplasty is proposed to treat patients with chronic sinusitis who have exhausted less aggressive treatment options.  </w:t>
      </w:r>
    </w:p>
    <w:p w14:paraId="1AC5BF28" w14:textId="77777777" w:rsidR="009F0CD9" w:rsidRPr="00D5421F" w:rsidRDefault="009F0CD9" w:rsidP="00196935"/>
    <w:p w14:paraId="2F432AD0" w14:textId="77777777" w:rsidR="009F0CD9" w:rsidRPr="00B777AF" w:rsidRDefault="009F0CD9">
      <w:pPr>
        <w:pStyle w:val="Heading2"/>
        <w:rPr>
          <w:u w:val="none"/>
        </w:rPr>
      </w:pPr>
      <w:r w:rsidRPr="00B777AF">
        <w:rPr>
          <w:u w:val="none"/>
        </w:rPr>
        <w:t>Policy/Criteria</w:t>
      </w:r>
    </w:p>
    <w:p w14:paraId="3ECE39C4" w14:textId="77777777" w:rsidR="009F0CD9" w:rsidRDefault="009F0CD9" w:rsidP="00E44AA5">
      <w:pPr>
        <w:numPr>
          <w:ilvl w:val="0"/>
          <w:numId w:val="11"/>
        </w:numPr>
        <w:ind w:left="360"/>
      </w:pPr>
      <w:r>
        <w:rPr>
          <w:bCs/>
          <w:color w:val="000000"/>
        </w:rPr>
        <w:t>It is the policy of health plans affiliated with Centene Corporation</w:t>
      </w:r>
      <w:r w:rsidRPr="00C75BD4">
        <w:rPr>
          <w:bCs/>
          <w:color w:val="000000"/>
          <w:vertAlign w:val="superscript"/>
        </w:rPr>
        <w:t>®</w:t>
      </w:r>
      <w:r>
        <w:rPr>
          <w:bCs/>
          <w:color w:val="000000"/>
        </w:rPr>
        <w:t xml:space="preserve"> </w:t>
      </w:r>
      <w:r>
        <w:t xml:space="preserve">that </w:t>
      </w:r>
      <w:r w:rsidR="009A2AE5">
        <w:t>b</w:t>
      </w:r>
      <w:r w:rsidRPr="00175929">
        <w:t xml:space="preserve">alloon </w:t>
      </w:r>
      <w:r w:rsidR="009A2AE5">
        <w:t>s</w:t>
      </w:r>
      <w:r w:rsidRPr="00175929">
        <w:t xml:space="preserve">inuplasty </w:t>
      </w:r>
      <w:r>
        <w:t xml:space="preserve">is </w:t>
      </w:r>
      <w:r w:rsidRPr="005D6347">
        <w:rPr>
          <w:b/>
        </w:rPr>
        <w:t>medically necessary</w:t>
      </w:r>
      <w:r>
        <w:t xml:space="preserve"> </w:t>
      </w:r>
      <w:r w:rsidR="009D6906">
        <w:t xml:space="preserve">in order </w:t>
      </w:r>
      <w:r w:rsidR="009A2AE5">
        <w:t>to</w:t>
      </w:r>
      <w:r w:rsidRPr="00175929">
        <w:t xml:space="preserve"> relieve obstruction of the maxillary, sphenoid, and frontal sinus ostia, either alone or in combination with standard endoscopic sinus surgery techniques</w:t>
      </w:r>
      <w:r w:rsidR="009D6906">
        <w:t>,</w:t>
      </w:r>
      <w:r w:rsidRPr="00175929">
        <w:t xml:space="preserve"> when </w:t>
      </w:r>
      <w:r w:rsidR="005777AE">
        <w:t xml:space="preserve">all </w:t>
      </w:r>
      <w:r w:rsidRPr="00175929">
        <w:t>of the following are met:</w:t>
      </w:r>
    </w:p>
    <w:p w14:paraId="088AE3A1" w14:textId="77777777" w:rsidR="00AE3956" w:rsidRPr="005312A8" w:rsidRDefault="00AE3956" w:rsidP="005312A8">
      <w:pPr>
        <w:numPr>
          <w:ilvl w:val="1"/>
          <w:numId w:val="11"/>
        </w:numPr>
        <w:ind w:left="720"/>
      </w:pPr>
      <w:r w:rsidRPr="005312A8">
        <w:t xml:space="preserve">Diagnosis of </w:t>
      </w:r>
      <w:r w:rsidR="008A7653" w:rsidRPr="005312A8">
        <w:t>one of</w:t>
      </w:r>
      <w:r w:rsidRPr="005312A8">
        <w:t xml:space="preserve"> the </w:t>
      </w:r>
      <w:r w:rsidRPr="00A61E60">
        <w:t>following</w:t>
      </w:r>
      <w:r w:rsidRPr="002C46C7">
        <w:t xml:space="preserve"> </w:t>
      </w:r>
      <w:r w:rsidRPr="00E01508">
        <w:t>(1 or 2):</w:t>
      </w:r>
    </w:p>
    <w:p w14:paraId="534B5FA5" w14:textId="77777777" w:rsidR="008A7653" w:rsidRDefault="007613BB" w:rsidP="00E01508">
      <w:pPr>
        <w:pStyle w:val="ListParagraph"/>
        <w:numPr>
          <w:ilvl w:val="0"/>
          <w:numId w:val="35"/>
        </w:numPr>
        <w:ind w:left="1080"/>
      </w:pPr>
      <w:r>
        <w:t>Chronic rhinosinusitis (</w:t>
      </w:r>
      <w:r w:rsidR="008A7653">
        <w:t>CRS</w:t>
      </w:r>
      <w:r>
        <w:t>)</w:t>
      </w:r>
      <w:r w:rsidR="008A7653">
        <w:t xml:space="preserve"> </w:t>
      </w:r>
      <w:r w:rsidR="008A7653" w:rsidRPr="00175929">
        <w:t xml:space="preserve">has persisted for </w:t>
      </w:r>
      <w:r w:rsidR="008A7653">
        <w:t>≥</w:t>
      </w:r>
      <w:r>
        <w:t xml:space="preserve"> </w:t>
      </w:r>
      <w:r w:rsidR="008A7653" w:rsidRPr="00175929">
        <w:t>12 weeks</w:t>
      </w:r>
      <w:r w:rsidR="008A7653">
        <w:t xml:space="preserve"> and all of the following:</w:t>
      </w:r>
    </w:p>
    <w:p w14:paraId="0DA113B6" w14:textId="62FBADC2" w:rsidR="00CA79C5" w:rsidRDefault="00CA79C5" w:rsidP="00E01508">
      <w:pPr>
        <w:numPr>
          <w:ilvl w:val="1"/>
          <w:numId w:val="35"/>
        </w:numPr>
        <w:ind w:left="1440"/>
      </w:pPr>
      <w:r>
        <w:t>If</w:t>
      </w:r>
      <w:r w:rsidR="0097039E">
        <w:t xml:space="preserve"> </w:t>
      </w:r>
      <w:r>
        <w:t xml:space="preserve"> </w:t>
      </w:r>
      <w:r w:rsidR="005267E7">
        <w:t>&gt;</w:t>
      </w:r>
      <w:r>
        <w:t xml:space="preserve"> 18 years of age, meets both of the following</w:t>
      </w:r>
      <w:r w:rsidR="00AF67DD">
        <w:t xml:space="preserve"> (</w:t>
      </w:r>
      <w:r w:rsidR="008A7653" w:rsidRPr="00E01508">
        <w:t>i</w:t>
      </w:r>
      <w:r w:rsidR="00AF67DD" w:rsidRPr="00E01508">
        <w:t xml:space="preserve"> and </w:t>
      </w:r>
      <w:r w:rsidR="008A7653" w:rsidRPr="00E01508">
        <w:t>ii</w:t>
      </w:r>
      <w:r w:rsidR="00AF67DD">
        <w:t>)</w:t>
      </w:r>
      <w:r>
        <w:t>:</w:t>
      </w:r>
    </w:p>
    <w:p w14:paraId="777DEDA1" w14:textId="77777777" w:rsidR="009F0CD9" w:rsidRDefault="00AF32F6" w:rsidP="00E01508">
      <w:pPr>
        <w:numPr>
          <w:ilvl w:val="2"/>
          <w:numId w:val="35"/>
        </w:numPr>
        <w:ind w:left="1800" w:hanging="360"/>
      </w:pPr>
      <w:r>
        <w:t>Has</w:t>
      </w:r>
      <w:r w:rsidR="009F0CD9" w:rsidRPr="00175929">
        <w:t xml:space="preserve"> at least one of the following</w:t>
      </w:r>
      <w:r w:rsidR="007613BB">
        <w:t xml:space="preserve"> symptoms</w:t>
      </w:r>
      <w:r w:rsidR="00E44AA5">
        <w:t>:</w:t>
      </w:r>
      <w:r w:rsidR="009F0CD9" w:rsidRPr="00175929">
        <w:t xml:space="preserve"> </w:t>
      </w:r>
    </w:p>
    <w:p w14:paraId="35122264" w14:textId="77777777" w:rsidR="009F0CD9" w:rsidRDefault="009F0CD9" w:rsidP="00E01508">
      <w:pPr>
        <w:numPr>
          <w:ilvl w:val="2"/>
          <w:numId w:val="27"/>
        </w:numPr>
        <w:ind w:left="2160" w:hanging="360"/>
      </w:pPr>
      <w:r w:rsidRPr="00175929">
        <w:t>Anterior or posterior mucopurulent nasal discharge</w:t>
      </w:r>
      <w:r w:rsidR="00A73AF1">
        <w:t>;</w:t>
      </w:r>
    </w:p>
    <w:p w14:paraId="13BE1532" w14:textId="77777777" w:rsidR="009F0CD9" w:rsidRDefault="009F0CD9" w:rsidP="00E01508">
      <w:pPr>
        <w:numPr>
          <w:ilvl w:val="2"/>
          <w:numId w:val="27"/>
        </w:numPr>
        <w:ind w:left="2160" w:hanging="360"/>
      </w:pPr>
      <w:r w:rsidRPr="00175929">
        <w:t>Nasal obstruction</w:t>
      </w:r>
      <w:r w:rsidR="00A73AF1">
        <w:t>;</w:t>
      </w:r>
    </w:p>
    <w:p w14:paraId="7E3FE1D9" w14:textId="77777777" w:rsidR="009F0CD9" w:rsidRDefault="009F0CD9" w:rsidP="00E01508">
      <w:pPr>
        <w:numPr>
          <w:ilvl w:val="2"/>
          <w:numId w:val="27"/>
        </w:numPr>
        <w:ind w:left="2160" w:hanging="360"/>
      </w:pPr>
      <w:r w:rsidRPr="00175929">
        <w:t>Facial</w:t>
      </w:r>
      <w:r w:rsidR="00DE5E93">
        <w:t xml:space="preserve"> </w:t>
      </w:r>
      <w:r w:rsidRPr="00175929">
        <w:t>pain</w:t>
      </w:r>
      <w:r w:rsidR="00DE5E93">
        <w:t>/</w:t>
      </w:r>
      <w:r w:rsidRPr="00175929">
        <w:t>pressure</w:t>
      </w:r>
      <w:r w:rsidR="00DE5E93">
        <w:t>/</w:t>
      </w:r>
      <w:r w:rsidRPr="00175929">
        <w:t>fullness</w:t>
      </w:r>
      <w:r w:rsidR="00A73AF1">
        <w:t>;</w:t>
      </w:r>
    </w:p>
    <w:p w14:paraId="73C834FE" w14:textId="77777777" w:rsidR="009F0CD9" w:rsidRDefault="00857399" w:rsidP="00E01508">
      <w:pPr>
        <w:numPr>
          <w:ilvl w:val="2"/>
          <w:numId w:val="27"/>
        </w:numPr>
        <w:ind w:left="2160" w:hanging="360"/>
      </w:pPr>
      <w:r>
        <w:t>Decreased or lost sense of smell;</w:t>
      </w:r>
    </w:p>
    <w:p w14:paraId="62A5FB84" w14:textId="77777777" w:rsidR="00CA79C5" w:rsidRDefault="0072188D" w:rsidP="00C14C16">
      <w:pPr>
        <w:pStyle w:val="ListParagraph"/>
        <w:numPr>
          <w:ilvl w:val="2"/>
          <w:numId w:val="35"/>
        </w:numPr>
        <w:ind w:left="1800" w:hanging="360"/>
      </w:pPr>
      <w:r>
        <w:t>C</w:t>
      </w:r>
      <w:r w:rsidR="00357CC1">
        <w:t>omputed</w:t>
      </w:r>
      <w:r w:rsidR="00AF67DD">
        <w:t xml:space="preserve"> tomography (</w:t>
      </w:r>
      <w:r w:rsidR="00CA79C5" w:rsidRPr="0091276F">
        <w:t>CT</w:t>
      </w:r>
      <w:r w:rsidR="00AF67DD">
        <w:t>)</w:t>
      </w:r>
      <w:r w:rsidR="00CA79C5" w:rsidRPr="0091276F">
        <w:t xml:space="preserve"> scan</w:t>
      </w:r>
      <w:r w:rsidR="00357CC1">
        <w:t xml:space="preserve"> </w:t>
      </w:r>
      <w:r>
        <w:t xml:space="preserve">shows </w:t>
      </w:r>
      <w:r w:rsidR="007613BB">
        <w:t>either of the following</w:t>
      </w:r>
      <w:r w:rsidR="00CA79C5" w:rsidRPr="0091276F">
        <w:t>:</w:t>
      </w:r>
    </w:p>
    <w:p w14:paraId="14AEF1EA" w14:textId="77777777" w:rsidR="009F0CD9" w:rsidRDefault="00857399" w:rsidP="00C14C16">
      <w:pPr>
        <w:numPr>
          <w:ilvl w:val="0"/>
          <w:numId w:val="41"/>
        </w:numPr>
        <w:ind w:left="2160"/>
      </w:pPr>
      <w:r w:rsidRPr="00556D6E">
        <w:t>Polyps in nasal cavity or the middle meatus</w:t>
      </w:r>
      <w:r w:rsidRPr="00857399">
        <w:t>, and/or</w:t>
      </w:r>
      <w:r>
        <w:t xml:space="preserve"> </w:t>
      </w:r>
      <w:r w:rsidR="0000524C">
        <w:t xml:space="preserve">sinus </w:t>
      </w:r>
      <w:r>
        <w:t>o</w:t>
      </w:r>
      <w:r w:rsidR="00CA79C5">
        <w:t>pacification;</w:t>
      </w:r>
    </w:p>
    <w:p w14:paraId="16835442" w14:textId="77777777" w:rsidR="00857399" w:rsidRDefault="00186164" w:rsidP="00C14C16">
      <w:pPr>
        <w:numPr>
          <w:ilvl w:val="0"/>
          <w:numId w:val="41"/>
        </w:numPr>
        <w:ind w:left="2160"/>
      </w:pPr>
      <w:r>
        <w:t>I</w:t>
      </w:r>
      <w:r w:rsidR="00857399" w:rsidRPr="00857399">
        <w:t>nflammation of the paranasal sinuses</w:t>
      </w:r>
      <w:r w:rsidR="000421F4">
        <w:t>;</w:t>
      </w:r>
    </w:p>
    <w:p w14:paraId="47442EEF" w14:textId="71B91AF0" w:rsidR="00CA79C5" w:rsidRDefault="00CA79C5" w:rsidP="00E01508">
      <w:pPr>
        <w:pStyle w:val="ListParagraph"/>
        <w:numPr>
          <w:ilvl w:val="1"/>
          <w:numId w:val="35"/>
        </w:numPr>
        <w:ind w:left="1440"/>
      </w:pPr>
      <w:r>
        <w:t xml:space="preserve">If </w:t>
      </w:r>
      <w:r w:rsidR="0097039E">
        <w:t xml:space="preserve"> </w:t>
      </w:r>
      <w:r w:rsidR="00D27730">
        <w:t xml:space="preserve">≥ 2 years and </w:t>
      </w:r>
      <w:r w:rsidR="005267E7">
        <w:t>≤</w:t>
      </w:r>
      <w:r w:rsidR="00AF67DD">
        <w:t xml:space="preserve"> </w:t>
      </w:r>
      <w:r>
        <w:t xml:space="preserve">18 years of age, </w:t>
      </w:r>
      <w:r w:rsidR="00A73AF1">
        <w:t>meets both of the following (</w:t>
      </w:r>
      <w:r w:rsidR="00876BFD" w:rsidRPr="00E01508">
        <w:t>i</w:t>
      </w:r>
      <w:r w:rsidR="00A73AF1" w:rsidRPr="00E01508">
        <w:t xml:space="preserve"> and</w:t>
      </w:r>
      <w:r w:rsidRPr="00E01508">
        <w:t xml:space="preserve"> </w:t>
      </w:r>
      <w:r w:rsidR="00876BFD" w:rsidRPr="00E01508">
        <w:t>ii</w:t>
      </w:r>
      <w:r>
        <w:t>):</w:t>
      </w:r>
    </w:p>
    <w:p w14:paraId="1DC96131" w14:textId="77777777" w:rsidR="00A73AF1" w:rsidRDefault="00013803" w:rsidP="00E01508">
      <w:pPr>
        <w:pStyle w:val="ListParagraph"/>
        <w:numPr>
          <w:ilvl w:val="2"/>
          <w:numId w:val="35"/>
        </w:numPr>
        <w:ind w:left="1800" w:hanging="360"/>
      </w:pPr>
      <w:r>
        <w:t>Has</w:t>
      </w:r>
      <w:r w:rsidR="002D1BFD">
        <w:t xml:space="preserve"> </w:t>
      </w:r>
      <w:r w:rsidR="00A82896">
        <w:t>at least</w:t>
      </w:r>
      <w:r w:rsidR="00A73AF1">
        <w:t xml:space="preserve"> two of the following</w:t>
      </w:r>
      <w:r w:rsidR="007613BB">
        <w:t xml:space="preserve"> symptoms</w:t>
      </w:r>
      <w:r w:rsidR="00A73AF1">
        <w:t>:</w:t>
      </w:r>
    </w:p>
    <w:p w14:paraId="51A24A86" w14:textId="77777777" w:rsidR="00A73AF1" w:rsidRDefault="00A73AF1" w:rsidP="00E01508">
      <w:pPr>
        <w:pStyle w:val="ListParagraph"/>
        <w:numPr>
          <w:ilvl w:val="3"/>
          <w:numId w:val="35"/>
        </w:numPr>
        <w:ind w:left="2160"/>
      </w:pPr>
      <w:r>
        <w:t>Purulent rhinorrhea;</w:t>
      </w:r>
    </w:p>
    <w:p w14:paraId="5A11D995" w14:textId="77777777" w:rsidR="00A73AF1" w:rsidRDefault="00A73AF1" w:rsidP="00E01508">
      <w:pPr>
        <w:pStyle w:val="ListParagraph"/>
        <w:numPr>
          <w:ilvl w:val="3"/>
          <w:numId w:val="35"/>
        </w:numPr>
        <w:ind w:left="2160"/>
      </w:pPr>
      <w:r>
        <w:t>Nasal obstruction;</w:t>
      </w:r>
    </w:p>
    <w:p w14:paraId="79D52056" w14:textId="77777777" w:rsidR="00A73AF1" w:rsidRDefault="00A73AF1" w:rsidP="00E01508">
      <w:pPr>
        <w:pStyle w:val="ListParagraph"/>
        <w:numPr>
          <w:ilvl w:val="3"/>
          <w:numId w:val="35"/>
        </w:numPr>
        <w:ind w:left="2160"/>
      </w:pPr>
      <w:r>
        <w:t>Facial pressure/pain;</w:t>
      </w:r>
    </w:p>
    <w:p w14:paraId="00468313" w14:textId="77777777" w:rsidR="00A73AF1" w:rsidRDefault="00A73AF1" w:rsidP="00E01508">
      <w:pPr>
        <w:pStyle w:val="ListParagraph"/>
        <w:numPr>
          <w:ilvl w:val="3"/>
          <w:numId w:val="35"/>
        </w:numPr>
        <w:ind w:left="2160"/>
      </w:pPr>
      <w:r>
        <w:t>Cough;</w:t>
      </w:r>
    </w:p>
    <w:p w14:paraId="2C1F1EE2" w14:textId="77777777" w:rsidR="00A86F86" w:rsidRDefault="00A86F86" w:rsidP="00E01508">
      <w:pPr>
        <w:pStyle w:val="ListParagraph"/>
        <w:numPr>
          <w:ilvl w:val="2"/>
          <w:numId w:val="35"/>
        </w:numPr>
        <w:ind w:left="1800" w:hanging="360"/>
      </w:pPr>
      <w:r>
        <w:t>Has at least one of the following</w:t>
      </w:r>
      <w:r w:rsidR="00C34E3A">
        <w:t xml:space="preserve"> findings</w:t>
      </w:r>
      <w:r>
        <w:t>:</w:t>
      </w:r>
    </w:p>
    <w:p w14:paraId="40F099AC" w14:textId="77777777" w:rsidR="002D1BFD" w:rsidRDefault="002D1BFD" w:rsidP="00E01508">
      <w:pPr>
        <w:pStyle w:val="ListParagraph"/>
        <w:numPr>
          <w:ilvl w:val="0"/>
          <w:numId w:val="38"/>
        </w:numPr>
        <w:ind w:left="2160"/>
      </w:pPr>
      <w:r>
        <w:t>Endoscopic signs of mucosal edema, purulent drainage, or nasal polyposis;</w:t>
      </w:r>
    </w:p>
    <w:p w14:paraId="69442DFA" w14:textId="77777777" w:rsidR="00DB054F" w:rsidRDefault="00AF67DD" w:rsidP="00E01508">
      <w:pPr>
        <w:pStyle w:val="ListParagraph"/>
        <w:numPr>
          <w:ilvl w:val="0"/>
          <w:numId w:val="38"/>
        </w:numPr>
        <w:ind w:left="2160"/>
      </w:pPr>
      <w:r>
        <w:t>Mucosal changes within the ost</w:t>
      </w:r>
      <w:r w:rsidR="00895B80">
        <w:t>i</w:t>
      </w:r>
      <w:r>
        <w:t>omeatal complex and/or sinuses, by CT scan</w:t>
      </w:r>
      <w:r w:rsidR="002D1BFD">
        <w:t>;</w:t>
      </w:r>
    </w:p>
    <w:p w14:paraId="77A4CF7F" w14:textId="77777777" w:rsidR="00C34E3A" w:rsidRDefault="007613BB" w:rsidP="00E01508">
      <w:pPr>
        <w:pStyle w:val="ListParagraph"/>
        <w:numPr>
          <w:ilvl w:val="0"/>
          <w:numId w:val="35"/>
        </w:numPr>
        <w:ind w:left="1080"/>
      </w:pPr>
      <w:r>
        <w:t>Recurrent acute rhinosinusitis (</w:t>
      </w:r>
      <w:r w:rsidR="007A062D">
        <w:t>RARS</w:t>
      </w:r>
      <w:r>
        <w:t>)</w:t>
      </w:r>
      <w:r w:rsidR="00C34E3A">
        <w:t>, both of the following:</w:t>
      </w:r>
    </w:p>
    <w:p w14:paraId="08B928C3" w14:textId="77777777" w:rsidR="007A062D" w:rsidRDefault="00C34E3A" w:rsidP="00E01508">
      <w:pPr>
        <w:pStyle w:val="ListParagraph"/>
        <w:numPr>
          <w:ilvl w:val="1"/>
          <w:numId w:val="35"/>
        </w:numPr>
        <w:ind w:left="1440"/>
      </w:pPr>
      <w:r>
        <w:t xml:space="preserve">Documented </w:t>
      </w:r>
      <w:r w:rsidR="007A062D">
        <w:t xml:space="preserve">≥ 4 episodes of acute bacterial </w:t>
      </w:r>
      <w:r>
        <w:t>rhinosinusitis</w:t>
      </w:r>
      <w:r w:rsidR="007A062D">
        <w:t xml:space="preserve"> in the past year without signs or symptoms of rhinosinusitis between episodes</w:t>
      </w:r>
      <w:r>
        <w:t>;</w:t>
      </w:r>
      <w:r w:rsidR="007A062D">
        <w:t xml:space="preserve"> </w:t>
      </w:r>
    </w:p>
    <w:p w14:paraId="425D6A6D" w14:textId="77777777" w:rsidR="007A062D" w:rsidRDefault="00AC59E1" w:rsidP="00E01508">
      <w:pPr>
        <w:pStyle w:val="ListParagraph"/>
        <w:numPr>
          <w:ilvl w:val="1"/>
          <w:numId w:val="35"/>
        </w:numPr>
        <w:tabs>
          <w:tab w:val="left" w:pos="1440"/>
        </w:tabs>
        <w:ind w:left="1440"/>
      </w:pPr>
      <w:r>
        <w:t>A</w:t>
      </w:r>
      <w:r w:rsidR="007A062D" w:rsidRPr="00175929">
        <w:t>nterior or posterior purulent nasal discharge</w:t>
      </w:r>
      <w:r w:rsidR="007A062D">
        <w:t xml:space="preserve"> and at least one of the following:</w:t>
      </w:r>
    </w:p>
    <w:p w14:paraId="14C8AA2C" w14:textId="77777777" w:rsidR="007A062D" w:rsidRDefault="007A062D" w:rsidP="00E01508">
      <w:pPr>
        <w:pStyle w:val="ListParagraph"/>
        <w:numPr>
          <w:ilvl w:val="2"/>
          <w:numId w:val="35"/>
        </w:numPr>
        <w:tabs>
          <w:tab w:val="left" w:pos="1800"/>
        </w:tabs>
        <w:ind w:left="1800" w:hanging="360"/>
      </w:pPr>
      <w:r w:rsidRPr="00175929">
        <w:t>Nasal obstruction</w:t>
      </w:r>
      <w:r w:rsidR="005777AE">
        <w:t>;</w:t>
      </w:r>
    </w:p>
    <w:p w14:paraId="713513E7" w14:textId="77777777" w:rsidR="007A062D" w:rsidRDefault="005777AE" w:rsidP="00E01508">
      <w:pPr>
        <w:pStyle w:val="ListParagraph"/>
        <w:numPr>
          <w:ilvl w:val="2"/>
          <w:numId w:val="35"/>
        </w:numPr>
        <w:tabs>
          <w:tab w:val="left" w:pos="1800"/>
        </w:tabs>
        <w:ind w:left="1800" w:hanging="360"/>
      </w:pPr>
      <w:r>
        <w:lastRenderedPageBreak/>
        <w:t>Facial pain/</w:t>
      </w:r>
      <w:r w:rsidR="007A062D" w:rsidRPr="00175929">
        <w:t>pressur</w:t>
      </w:r>
      <w:r>
        <w:t>e/</w:t>
      </w:r>
      <w:r w:rsidR="007A062D" w:rsidRPr="00175929">
        <w:t>fullness</w:t>
      </w:r>
      <w:r w:rsidR="000421F4">
        <w:t>;</w:t>
      </w:r>
    </w:p>
    <w:p w14:paraId="1C496E6B" w14:textId="10B95116" w:rsidR="006C272A" w:rsidRDefault="009F0CD9" w:rsidP="00EE78C8">
      <w:pPr>
        <w:pStyle w:val="ListParagraph"/>
        <w:numPr>
          <w:ilvl w:val="1"/>
          <w:numId w:val="27"/>
        </w:numPr>
        <w:ind w:left="720"/>
      </w:pPr>
      <w:r w:rsidRPr="002443D5">
        <w:t xml:space="preserve">Continued symptoms after </w:t>
      </w:r>
      <w:r w:rsidR="000D35B6">
        <w:t>m</w:t>
      </w:r>
      <w:r w:rsidR="006C272A">
        <w:t>edical therapy consis</w:t>
      </w:r>
      <w:r w:rsidR="009321B4">
        <w:t>ting of both of the following (1 and 2</w:t>
      </w:r>
      <w:r w:rsidR="006C272A">
        <w:t>):</w:t>
      </w:r>
    </w:p>
    <w:p w14:paraId="481DCF1E" w14:textId="77777777" w:rsidR="009F0CD9" w:rsidRDefault="00B46555" w:rsidP="00E01508">
      <w:pPr>
        <w:pStyle w:val="ListParagraph"/>
        <w:numPr>
          <w:ilvl w:val="3"/>
          <w:numId w:val="31"/>
        </w:numPr>
        <w:tabs>
          <w:tab w:val="left" w:pos="1080"/>
          <w:tab w:val="left" w:pos="1170"/>
        </w:tabs>
        <w:ind w:left="1080"/>
      </w:pPr>
      <w:r>
        <w:t>Antibiotic</w:t>
      </w:r>
      <w:r w:rsidR="009F0CD9" w:rsidRPr="002443D5">
        <w:t xml:space="preserve"> therap</w:t>
      </w:r>
      <w:r>
        <w:t>y meeting one of the following (</w:t>
      </w:r>
      <w:r w:rsidR="009321B4">
        <w:t>a or b</w:t>
      </w:r>
      <w:r>
        <w:t>)</w:t>
      </w:r>
      <w:r w:rsidR="00923BFB">
        <w:t xml:space="preserve">: </w:t>
      </w:r>
    </w:p>
    <w:p w14:paraId="3A9FA058" w14:textId="77777777" w:rsidR="009F0CD9" w:rsidRDefault="00C34E3A" w:rsidP="00E01508">
      <w:pPr>
        <w:numPr>
          <w:ilvl w:val="0"/>
          <w:numId w:val="33"/>
        </w:numPr>
        <w:tabs>
          <w:tab w:val="left" w:pos="1080"/>
          <w:tab w:val="left" w:pos="1170"/>
        </w:tabs>
        <w:ind w:left="1440"/>
      </w:pPr>
      <w:r>
        <w:t>T</w:t>
      </w:r>
      <w:r w:rsidR="009F0CD9">
        <w:t>herapy guided by culture and sensitivity</w:t>
      </w:r>
      <w:r w:rsidR="00351A1C">
        <w:t xml:space="preserve"> for  </w:t>
      </w:r>
      <w:r w:rsidR="00351A1C" w:rsidRPr="002443D5">
        <w:t>≥ 3 w</w:t>
      </w:r>
      <w:r w:rsidR="00351A1C">
        <w:t>ee</w:t>
      </w:r>
      <w:r w:rsidR="00351A1C" w:rsidRPr="002443D5">
        <w:t>ks</w:t>
      </w:r>
      <w:r w:rsidR="00A73AF1">
        <w:t>;</w:t>
      </w:r>
    </w:p>
    <w:p w14:paraId="18D71FC5" w14:textId="77777777" w:rsidR="009F0CD9" w:rsidRDefault="009F0CD9" w:rsidP="00E01508">
      <w:pPr>
        <w:numPr>
          <w:ilvl w:val="0"/>
          <w:numId w:val="33"/>
        </w:numPr>
        <w:tabs>
          <w:tab w:val="left" w:pos="1080"/>
          <w:tab w:val="left" w:pos="1170"/>
        </w:tabs>
        <w:ind w:left="1440"/>
      </w:pPr>
      <w:r>
        <w:t xml:space="preserve">Beta-lactamase resistant antibiotic </w:t>
      </w:r>
      <w:r w:rsidR="00351A1C">
        <w:t xml:space="preserve">for </w:t>
      </w:r>
      <w:r w:rsidR="00351A1C" w:rsidRPr="002443D5">
        <w:t>≥ 3 w</w:t>
      </w:r>
      <w:r w:rsidR="00351A1C">
        <w:t>ee</w:t>
      </w:r>
      <w:r w:rsidR="00351A1C" w:rsidRPr="002443D5">
        <w:t>ks</w:t>
      </w:r>
      <w:r w:rsidR="00351A1C">
        <w:t xml:space="preserve"> </w:t>
      </w:r>
      <w:r>
        <w:t xml:space="preserve">(e.g., </w:t>
      </w:r>
      <w:r w:rsidR="00AF32F6">
        <w:t xml:space="preserve">amoxicillin [recommended], amoxicillin-clavulanate, </w:t>
      </w:r>
      <w:r>
        <w:t>trimethoprim-sulfisoxazole, cefuroxime)</w:t>
      </w:r>
      <w:r w:rsidR="000421F4">
        <w:t>;</w:t>
      </w:r>
    </w:p>
    <w:p w14:paraId="0FEA8D34" w14:textId="77777777" w:rsidR="006C272A" w:rsidRDefault="00351A1C" w:rsidP="00E01508">
      <w:pPr>
        <w:pStyle w:val="ListParagraph"/>
        <w:numPr>
          <w:ilvl w:val="6"/>
          <w:numId w:val="28"/>
        </w:numPr>
        <w:tabs>
          <w:tab w:val="left" w:pos="1080"/>
          <w:tab w:val="left" w:pos="1170"/>
        </w:tabs>
        <w:ind w:left="1080"/>
      </w:pPr>
      <w:r>
        <w:t>Intranasal corticosteroids for ≥ 4</w:t>
      </w:r>
      <w:r w:rsidRPr="002443D5">
        <w:t xml:space="preserve"> w</w:t>
      </w:r>
      <w:r>
        <w:t>ee</w:t>
      </w:r>
      <w:r w:rsidRPr="002443D5">
        <w:t>ks</w:t>
      </w:r>
      <w:r w:rsidR="009D25AC">
        <w:t>;</w:t>
      </w:r>
    </w:p>
    <w:p w14:paraId="3437C60E" w14:textId="77777777" w:rsidR="009D25AC" w:rsidRDefault="009D25AC" w:rsidP="00EE78C8">
      <w:pPr>
        <w:pStyle w:val="ListParagraph"/>
        <w:numPr>
          <w:ilvl w:val="1"/>
          <w:numId w:val="27"/>
        </w:numPr>
        <w:tabs>
          <w:tab w:val="left" w:pos="720"/>
        </w:tabs>
        <w:ind w:left="720"/>
      </w:pPr>
      <w:r w:rsidRPr="00F1615F">
        <w:t>Allergic or immune etiologies of symptoms have been ruled out or treated appropriately</w:t>
      </w:r>
      <w:r>
        <w:t>.</w:t>
      </w:r>
    </w:p>
    <w:p w14:paraId="5AB5C979" w14:textId="77777777" w:rsidR="009D25AC" w:rsidRDefault="009D25AC" w:rsidP="00E01508">
      <w:pPr>
        <w:pStyle w:val="ListParagraph"/>
        <w:tabs>
          <w:tab w:val="left" w:pos="1080"/>
          <w:tab w:val="left" w:pos="1170"/>
        </w:tabs>
        <w:ind w:left="1170"/>
      </w:pPr>
    </w:p>
    <w:p w14:paraId="0AFEFE41" w14:textId="77777777" w:rsidR="009F0CD9" w:rsidRDefault="009F0CD9" w:rsidP="00E01508">
      <w:pPr>
        <w:pStyle w:val="ListParagraph"/>
        <w:numPr>
          <w:ilvl w:val="0"/>
          <w:numId w:val="31"/>
        </w:numPr>
        <w:ind w:left="360"/>
      </w:pPr>
      <w:r w:rsidRPr="002443D5">
        <w:t xml:space="preserve">It is the policy of health plans affiliated with Centene Corporation that </w:t>
      </w:r>
      <w:r w:rsidR="009A2AE5">
        <w:t>b</w:t>
      </w:r>
      <w:r w:rsidR="009A2AE5" w:rsidRPr="002443D5">
        <w:t xml:space="preserve">alloon </w:t>
      </w:r>
      <w:r w:rsidR="009A2AE5">
        <w:t>s</w:t>
      </w:r>
      <w:r w:rsidRPr="002443D5">
        <w:t>inuplasty</w:t>
      </w:r>
      <w:r>
        <w:t xml:space="preserve"> is </w:t>
      </w:r>
      <w:r w:rsidRPr="005312A8">
        <w:rPr>
          <w:b/>
        </w:rPr>
        <w:t>not medically necessary</w:t>
      </w:r>
      <w:r>
        <w:t xml:space="preserve"> in any of the following situations:</w:t>
      </w:r>
    </w:p>
    <w:p w14:paraId="736CA82D" w14:textId="77777777" w:rsidR="009F0CD9" w:rsidRDefault="009F0CD9" w:rsidP="00E01508">
      <w:pPr>
        <w:numPr>
          <w:ilvl w:val="1"/>
          <w:numId w:val="31"/>
        </w:numPr>
        <w:ind w:left="720"/>
      </w:pPr>
      <w:r>
        <w:t>For the treatment of ethmoid disease;</w:t>
      </w:r>
    </w:p>
    <w:p w14:paraId="2A7CB8C4" w14:textId="77777777" w:rsidR="009F0CD9" w:rsidRPr="004E38F3" w:rsidRDefault="009F0CD9" w:rsidP="00E01508">
      <w:pPr>
        <w:numPr>
          <w:ilvl w:val="1"/>
          <w:numId w:val="31"/>
        </w:numPr>
        <w:ind w:left="720"/>
      </w:pPr>
      <w:r>
        <w:t xml:space="preserve">Extensive previous </w:t>
      </w:r>
      <w:r w:rsidR="00352A14">
        <w:t xml:space="preserve">sinus </w:t>
      </w:r>
      <w:r>
        <w:t>surgery with significant osteoneogenesis.</w:t>
      </w:r>
    </w:p>
    <w:p w14:paraId="0DC8F8C5" w14:textId="77777777" w:rsidR="009F0CD9" w:rsidRDefault="009F0CD9" w:rsidP="00C96847"/>
    <w:p w14:paraId="71FC4E91" w14:textId="77777777" w:rsidR="009F0CD9" w:rsidRDefault="009F0CD9" w:rsidP="00FB0592">
      <w:pPr>
        <w:pStyle w:val="Heading2"/>
        <w:rPr>
          <w:u w:val="none"/>
        </w:rPr>
      </w:pPr>
      <w:r w:rsidRPr="00B777AF">
        <w:rPr>
          <w:u w:val="none"/>
        </w:rPr>
        <w:t>Background</w:t>
      </w:r>
    </w:p>
    <w:p w14:paraId="775F08EF" w14:textId="3F4343A9" w:rsidR="009F0CD9" w:rsidRDefault="00655E89" w:rsidP="00D5421F">
      <w:r>
        <w:t>CRS</w:t>
      </w:r>
      <w:r w:rsidR="009F0CD9">
        <w:t xml:space="preserve"> is defined as an inflammatory condition involving the paranasal sinuses and linings of the nasal passages, which persists for 12 weeks or longer.  Symptoms of CRS include anterior and/or posterior mucopurulent drainage, nasal obstruction, facial pain, pressure, and/or fullness and decreased sense of smell.</w:t>
      </w:r>
      <w:r>
        <w:t xml:space="preserve">  RARS is defined as 4 or more episodes of ABRS within a year, without persistent symptoms between episodes. </w:t>
      </w:r>
      <w:r w:rsidR="009F0CD9">
        <w:t xml:space="preserve"> The goal of medical therapy (e.g.</w:t>
      </w:r>
      <w:r w:rsidR="009D6906">
        <w:t>,</w:t>
      </w:r>
      <w:r w:rsidR="009F0CD9">
        <w:t xml:space="preserve"> antibiotics, nasal irrigation, topical corticosteroids) is directed toward facilitating the drainage of sinus secretions and treatment to eradicate the offending pathogens.</w:t>
      </w:r>
      <w:r w:rsidR="0094314E">
        <w:t xml:space="preserve"> </w:t>
      </w:r>
      <w:r w:rsidR="009F0CD9">
        <w:t xml:space="preserve"> Surgical intervention may be indicated when the patient requires more than three courses of antibiotics for sinusitis within a 12-month period along with evidence of abnormalities of the sinuses or ost</w:t>
      </w:r>
      <w:r w:rsidR="00895B80">
        <w:t>io</w:t>
      </w:r>
      <w:r w:rsidR="009F0CD9">
        <w:t xml:space="preserve">meatal complex  on nasal endoscopy or CT imaging.  The goal of functional endoscopic sinus surgery is to restore physiologic sinus ventilation and drainage, which allows for the gradual resolution of mucosal disease. </w:t>
      </w:r>
      <w:r w:rsidR="0094314E">
        <w:t xml:space="preserve"> </w:t>
      </w:r>
      <w:r w:rsidR="009F0CD9">
        <w:t>B</w:t>
      </w:r>
      <w:r w:rsidR="009F0CD9" w:rsidRPr="00B200A0">
        <w:t xml:space="preserve">alloon dilation is a less invasive alternative to endoscopic sinus surgery in the management of </w:t>
      </w:r>
      <w:r>
        <w:t>CRS or RARS</w:t>
      </w:r>
      <w:r w:rsidR="009F0CD9">
        <w:t>.</w:t>
      </w:r>
    </w:p>
    <w:p w14:paraId="13E6A732" w14:textId="77777777" w:rsidR="009F0CD9" w:rsidRDefault="009F0CD9" w:rsidP="00D5421F">
      <w:pPr>
        <w:rPr>
          <w:i/>
        </w:rPr>
      </w:pPr>
    </w:p>
    <w:p w14:paraId="12A8F213" w14:textId="5CA2B21E" w:rsidR="009F0CD9" w:rsidRDefault="009F0CD9" w:rsidP="00D0303B">
      <w:r w:rsidRPr="00D0303B">
        <w:t>The goal of balloon sinuplasty is to restore normal sinus drainage by enlarging passages of the sinus ostia and spaces within the paranasal sinus cavities, without cutting bone or removing tissue.  Per the manufacturer</w:t>
      </w:r>
      <w:r>
        <w:t xml:space="preserve"> of the </w:t>
      </w:r>
      <w:r w:rsidRPr="00D0303B">
        <w:t>Relieva Sinus Balloon Dilation Catheter, the procedure is performed under fluoroscopic guidance using endoscopic technique, by an otolaryngologist trained in the use of the Balloon Sinuplasty System.</w:t>
      </w:r>
      <w:r w:rsidR="0094314E">
        <w:t xml:space="preserve"> </w:t>
      </w:r>
      <w:r w:rsidRPr="00D0303B">
        <w:t xml:space="preserve"> </w:t>
      </w:r>
      <w:r w:rsidR="00C84EDC">
        <w:t>Fiber optics can also be used to illuminate the sinus cavity, without radiation exposure.</w:t>
      </w:r>
      <w:r w:rsidR="0094314E">
        <w:t xml:space="preserve"> </w:t>
      </w:r>
      <w:r w:rsidRPr="00D0303B">
        <w:t xml:space="preserve"> The initial sinus access is achieved by the introduction of a guide catheter into the target sinus.  A flexible guidewire is then introduced through the guide catheter and gently advanced into the target sinus.  The balloon catheter tracks smoothly over the </w:t>
      </w:r>
      <w:r w:rsidR="00E44AA5" w:rsidRPr="00D0303B">
        <w:t>guide wire</w:t>
      </w:r>
      <w:r w:rsidRPr="00D0303B">
        <w:t xml:space="preserve"> and positioned across the blocked ostium.</w:t>
      </w:r>
      <w:r w:rsidR="0094314E">
        <w:t xml:space="preserve"> </w:t>
      </w:r>
      <w:r w:rsidRPr="00D0303B">
        <w:t xml:space="preserve"> After the position of the balloon catheter is confirmed, it is gradually inflated to gently restructure the blocked ostium.  The system is removed</w:t>
      </w:r>
      <w:r w:rsidR="00683A87">
        <w:t>,</w:t>
      </w:r>
      <w:r w:rsidRPr="00D0303B">
        <w:t xml:space="preserve"> leaving the ostium open and allowing the return of normal sinus drainage and function with little to no disruption to </w:t>
      </w:r>
      <w:r w:rsidR="009D6906">
        <w:t xml:space="preserve">the </w:t>
      </w:r>
      <w:r w:rsidRPr="00D0303B">
        <w:t xml:space="preserve">mucosal lining. </w:t>
      </w:r>
      <w:r w:rsidR="0094314E">
        <w:t xml:space="preserve"> </w:t>
      </w:r>
      <w:r w:rsidRPr="00D0303B">
        <w:t xml:space="preserve">Balloon sinuplasty may be performed in conjunction with endoscopic sinus surgery and used as an assistive procedure for sinus tissue biopsy or culturing, sinus lavage, drainage, or antibiotic irrigation.  </w:t>
      </w:r>
    </w:p>
    <w:p w14:paraId="765B6C43" w14:textId="77777777" w:rsidR="009F0CD9" w:rsidRDefault="009F0CD9" w:rsidP="00D0303B"/>
    <w:p w14:paraId="2C552A5F" w14:textId="48270418" w:rsidR="009F0CD9" w:rsidRDefault="009F0CD9" w:rsidP="00D0303B">
      <w:r>
        <w:lastRenderedPageBreak/>
        <w:t xml:space="preserve">Studies </w:t>
      </w:r>
      <w:r w:rsidRPr="00D13779">
        <w:t>evaluat</w:t>
      </w:r>
      <w:r>
        <w:t xml:space="preserve">ing </w:t>
      </w:r>
      <w:r w:rsidRPr="00D13779">
        <w:t xml:space="preserve">balloon sinuplasty </w:t>
      </w:r>
      <w:r>
        <w:t xml:space="preserve">are limited and include a prospective randomized trial, cohort studies, case series, observational and retrospective studies.  Most studies were small and long term studies are lacking. </w:t>
      </w:r>
      <w:r w:rsidR="0094314E">
        <w:t xml:space="preserve"> </w:t>
      </w:r>
      <w:r>
        <w:t xml:space="preserve">However, the available studies suggest that balloon sinuplasty </w:t>
      </w:r>
      <w:r w:rsidRPr="00D13779">
        <w:t xml:space="preserve">for </w:t>
      </w:r>
      <w:r w:rsidR="00655E89">
        <w:t>CRS or RARS</w:t>
      </w:r>
      <w:r w:rsidRPr="00D13779">
        <w:t xml:space="preserve"> refractory to medical therapy is safe and efficacious. </w:t>
      </w:r>
      <w:r w:rsidR="0094314E">
        <w:t xml:space="preserve"> </w:t>
      </w:r>
      <w:r w:rsidRPr="00D13779">
        <w:t xml:space="preserve">The data show that balloon sinuplasty can successfully dilate the sinus ostia and relieve symptoms of </w:t>
      </w:r>
      <w:r w:rsidR="00655E89">
        <w:t>CRS and RARS</w:t>
      </w:r>
      <w:r>
        <w:t xml:space="preserve">. </w:t>
      </w:r>
      <w:r w:rsidR="0094314E">
        <w:t xml:space="preserve"> </w:t>
      </w:r>
      <w:r>
        <w:t xml:space="preserve">In addition, the use of balloon sinuplasty is supported as a treatment option by the professional societies noted below.  </w:t>
      </w:r>
    </w:p>
    <w:p w14:paraId="5A4744DE" w14:textId="77777777" w:rsidR="009F0CD9" w:rsidRDefault="009F0CD9" w:rsidP="00D5421F">
      <w:pPr>
        <w:rPr>
          <w:i/>
        </w:rPr>
      </w:pPr>
    </w:p>
    <w:p w14:paraId="7B29E7FD" w14:textId="418B72C8" w:rsidR="00DB1558" w:rsidRPr="008A3084" w:rsidRDefault="00DB1558" w:rsidP="00DB1558">
      <w:r>
        <w:t>There is limited evidence regarding balloon sinuplasty in the pediatric population.</w:t>
      </w:r>
      <w:r w:rsidR="0094314E">
        <w:t xml:space="preserve"> </w:t>
      </w:r>
      <w:r>
        <w:t xml:space="preserve"> However, two small studies have found positive effects of balloon sinuplasty in pediatric patients with CRS failing to respond to medical </w:t>
      </w:r>
      <w:r w:rsidRPr="00683A87">
        <w:t>therapy</w:t>
      </w:r>
      <w:r w:rsidR="00683A87" w:rsidRPr="00E01508">
        <w:t>.</w:t>
      </w:r>
      <w:r w:rsidRPr="00683A87">
        <w:rPr>
          <w:vertAlign w:val="superscript"/>
        </w:rPr>
        <w:t>16</w:t>
      </w:r>
      <w:r>
        <w:rPr>
          <w:vertAlign w:val="superscript"/>
        </w:rPr>
        <w:t>,18</w:t>
      </w:r>
      <w:r w:rsidR="00683A87">
        <w:t xml:space="preserve"> </w:t>
      </w:r>
      <w:r>
        <w:rPr>
          <w:vertAlign w:val="superscript"/>
        </w:rPr>
        <w:t xml:space="preserve"> </w:t>
      </w:r>
      <w:r>
        <w:t>Additionally, one study found that balloon sinuplasty led to improved outcomes after failure to respond adequately to adenoidectomy</w:t>
      </w:r>
      <w:r w:rsidR="00683A87">
        <w:t>.</w:t>
      </w:r>
      <w:r>
        <w:rPr>
          <w:vertAlign w:val="superscript"/>
        </w:rPr>
        <w:t>14</w:t>
      </w:r>
    </w:p>
    <w:p w14:paraId="11B5D1F8" w14:textId="77777777" w:rsidR="00DB1558" w:rsidRPr="009206EC" w:rsidRDefault="00DB1558" w:rsidP="00D5421F">
      <w:pPr>
        <w:rPr>
          <w:i/>
        </w:rPr>
      </w:pPr>
    </w:p>
    <w:p w14:paraId="0744D0B8" w14:textId="77777777" w:rsidR="009F0CD9" w:rsidRPr="009206EC" w:rsidRDefault="009F0CD9" w:rsidP="00D5421F">
      <w:pPr>
        <w:rPr>
          <w:i/>
        </w:rPr>
      </w:pPr>
      <w:r w:rsidRPr="009206EC">
        <w:rPr>
          <w:i/>
        </w:rPr>
        <w:t>Guideline Recommendations</w:t>
      </w:r>
    </w:p>
    <w:p w14:paraId="7607CA1A" w14:textId="77777777" w:rsidR="002A2CA1" w:rsidRPr="00E01508" w:rsidRDefault="002A2CA1" w:rsidP="004E7EDF">
      <w:pPr>
        <w:rPr>
          <w:i/>
        </w:rPr>
      </w:pPr>
      <w:r w:rsidRPr="00E01508">
        <w:rPr>
          <w:i/>
        </w:rPr>
        <w:t>American Academy of Otolaryngology (AAO)-Head and Neck Surgery and the American Rhinologic Society (ARS)</w:t>
      </w:r>
    </w:p>
    <w:p w14:paraId="23E14E8B" w14:textId="4DE06E06" w:rsidR="009F0CD9" w:rsidRDefault="009F0CD9" w:rsidP="004E7EDF">
      <w:r>
        <w:t xml:space="preserve">Both the </w:t>
      </w:r>
      <w:r w:rsidR="002A2CA1">
        <w:t>AAO</w:t>
      </w:r>
      <w:r w:rsidR="0094314E">
        <w:t>-Head and Neck Surgery</w:t>
      </w:r>
      <w:r>
        <w:t xml:space="preserve"> and </w:t>
      </w:r>
      <w:r w:rsidR="002A2CA1">
        <w:t xml:space="preserve">the ARS </w:t>
      </w:r>
      <w:r>
        <w:t>position statements on dilation of sinuses, any method (e.g., balloon, etc.)</w:t>
      </w:r>
      <w:r w:rsidR="009D6906">
        <w:t>,</w:t>
      </w:r>
      <w:r>
        <w:t xml:space="preserve"> state “</w:t>
      </w:r>
      <w:r w:rsidR="009D6906">
        <w:t>s</w:t>
      </w:r>
      <w:r>
        <w:t>inus ostial dilation (e.g.</w:t>
      </w:r>
      <w:r w:rsidR="009D6906">
        <w:t>,</w:t>
      </w:r>
      <w:r>
        <w:t xml:space="preserve"> balloon ostial dilation) is </w:t>
      </w:r>
      <w:r w:rsidR="001643CD">
        <w:t>a</w:t>
      </w:r>
      <w:r>
        <w:t xml:space="preserve"> therapeutic option for selected patients with </w:t>
      </w:r>
      <w:r w:rsidR="001643CD">
        <w:t>chronic rhino</w:t>
      </w:r>
      <w:r>
        <w:t>sinusitis</w:t>
      </w:r>
      <w:r w:rsidR="001643CD">
        <w:t xml:space="preserve"> (CRS) and re</w:t>
      </w:r>
      <w:r w:rsidR="00655E89">
        <w:t>current acute rhinosinusitis (R</w:t>
      </w:r>
      <w:r w:rsidR="001643CD">
        <w:t>ARS) who have failed appropriate medical therapy.</w:t>
      </w:r>
      <w:r>
        <w:t xml:space="preserve"> </w:t>
      </w:r>
      <w:r w:rsidR="0094314E">
        <w:t xml:space="preserve"> </w:t>
      </w:r>
      <w:r w:rsidR="001643CD" w:rsidRPr="00E01508">
        <w:t xml:space="preserve">Clinical diagnosis of CRS and RARS should be based on symptoms of sinusitis and supported by nasal endoscopy documenting sinonasal abnormality or mucosal thickening on computed tomography of the paranasal sinuses. </w:t>
      </w:r>
      <w:r w:rsidR="0094314E">
        <w:t xml:space="preserve"> </w:t>
      </w:r>
      <w:r w:rsidR="001643CD" w:rsidRPr="00E01508">
        <w:t>This approach may be used alone to dilate an obstructed sinus ostium (frontal, maxillary, or sphenoid) or in conjunction with other instruments (eg, microdebrider, forceps). The final decision regarding use of techniques or instrumentation for sinus surgery is the responsibility of the attending surgeon.</w:t>
      </w:r>
      <w:r>
        <w:t xml:space="preserve"> </w:t>
      </w:r>
      <w:r w:rsidR="00375BF7">
        <w:t xml:space="preserve"> </w:t>
      </w:r>
      <w:r w:rsidR="00B46555">
        <w:t xml:space="preserve">For pediatric patients, the AAO did not reach consensus on whether balloon sinuplasty should be recommended for the treatment of CRS; however, near consensus was reached regarding the safety of balloon sinuplasty. </w:t>
      </w:r>
    </w:p>
    <w:p w14:paraId="158EF128" w14:textId="77777777" w:rsidR="00FC4AC0" w:rsidRDefault="00FC4AC0" w:rsidP="004E7EDF"/>
    <w:p w14:paraId="27C64A06" w14:textId="00D4D10E" w:rsidR="00FC4AC0" w:rsidRDefault="00FC4AC0" w:rsidP="004E7EDF">
      <w:r>
        <w:t>The AAO released a 2018 Consensus Statement on Balloon Dilation of the sinuses in adult patients.</w:t>
      </w:r>
      <w:r w:rsidR="00375BF7">
        <w:t xml:space="preserve"> </w:t>
      </w:r>
      <w:r>
        <w:t xml:space="preserve"> They reached strong consensus that CT documentation of sinonasal disease is required before surgical management with balloon sinus ostial dilation.</w:t>
      </w:r>
      <w:r w:rsidR="00375BF7">
        <w:t xml:space="preserve"> </w:t>
      </w:r>
      <w:r w:rsidR="00CF6282">
        <w:t xml:space="preserve"> Furthermore, the AAO stated that balloon sinus dilation “can improve short-term quality-of-life outcomes in patients with limited CRS without polyposis.”</w:t>
      </w:r>
    </w:p>
    <w:p w14:paraId="7D128E62" w14:textId="77777777" w:rsidR="001468AB" w:rsidRDefault="001468AB" w:rsidP="004E7EDF"/>
    <w:p w14:paraId="4BED4D5F" w14:textId="77777777" w:rsidR="002A2CA1" w:rsidRPr="00E01508" w:rsidRDefault="002A2CA1" w:rsidP="004E7EDF">
      <w:pPr>
        <w:rPr>
          <w:i/>
        </w:rPr>
      </w:pPr>
      <w:r w:rsidRPr="00E01508">
        <w:rPr>
          <w:i/>
        </w:rPr>
        <w:t>American Academy of Allergy Asthma and Immunology (AAAAI), the American College of Allergy Asthma and Immunology (ACAAI), and the Joint Council of Allergy Asthma and Immunology (JCAAI)</w:t>
      </w:r>
    </w:p>
    <w:p w14:paraId="69BE1472" w14:textId="35E9B652" w:rsidR="00683A87" w:rsidRDefault="001468AB" w:rsidP="004E7EDF">
      <w:r>
        <w:t>In 2014, the AA</w:t>
      </w:r>
      <w:r w:rsidR="006E1452">
        <w:t>A</w:t>
      </w:r>
      <w:r>
        <w:t>I</w:t>
      </w:r>
      <w:r w:rsidR="006E1452">
        <w:t>, ACAAI, and JCAAI</w:t>
      </w:r>
      <w:r>
        <w:t xml:space="preserve"> </w:t>
      </w:r>
      <w:r w:rsidR="00C14C16">
        <w:t>recommended</w:t>
      </w:r>
      <w:r w:rsidR="002A2CA1">
        <w:t xml:space="preserve"> </w:t>
      </w:r>
      <w:r>
        <w:t>that balloon ostial dilation should be considered in a small subset of patients with medically unresponsive acute rhinosinusitis, primarily those with early or localized disease.</w:t>
      </w:r>
      <w:r w:rsidR="00375BF7">
        <w:t xml:space="preserve"> </w:t>
      </w:r>
      <w:r>
        <w:t xml:space="preserve"> They note that symptomatic improvement is primarily documented among patients with mild disease that could potentially be relieved with medical therapy</w:t>
      </w:r>
      <w:r w:rsidR="002A2CA1">
        <w:t xml:space="preserve"> alone</w:t>
      </w:r>
      <w:r>
        <w:t>.</w:t>
      </w:r>
      <w:r w:rsidR="002A2CA1">
        <w:t xml:space="preserve"> </w:t>
      </w:r>
      <w:r w:rsidR="006E1452">
        <w:t xml:space="preserve">For CRS, the AAAI, ACAAI, and JCAAI list balloon sinus dilation as one of the most commonly used modalities for patients that have failed maximal medical therapy. </w:t>
      </w:r>
    </w:p>
    <w:p w14:paraId="3C233893" w14:textId="77777777" w:rsidR="009F0CD9" w:rsidRPr="00D5421F" w:rsidRDefault="009F0CD9" w:rsidP="004E7EDF"/>
    <w:p w14:paraId="2E3E2D1B" w14:textId="77777777" w:rsidR="009F0CD9" w:rsidRPr="00B777AF" w:rsidRDefault="009F0CD9" w:rsidP="00170B14">
      <w:pPr>
        <w:rPr>
          <w:b/>
        </w:rPr>
      </w:pPr>
      <w:bookmarkStart w:id="0" w:name="Coding_Implications"/>
      <w:r w:rsidRPr="00B777AF">
        <w:rPr>
          <w:b/>
        </w:rPr>
        <w:lastRenderedPageBreak/>
        <w:t>Coding Implications</w:t>
      </w:r>
    </w:p>
    <w:bookmarkEnd w:id="0"/>
    <w:p w14:paraId="22552626" w14:textId="558ACF5C" w:rsidR="009F0CD9" w:rsidRDefault="009F0CD9" w:rsidP="00AF5490">
      <w:r w:rsidRPr="00507DC0">
        <w:t xml:space="preserve">This </w:t>
      </w:r>
      <w:r>
        <w:t xml:space="preserve">clinical </w:t>
      </w:r>
      <w:r w:rsidRPr="00507DC0">
        <w:t>policy references Current Procedural Terminology (CPT</w:t>
      </w:r>
      <w:r w:rsidRPr="00DD6ADB">
        <w:rPr>
          <w:vertAlign w:val="superscript"/>
        </w:rPr>
        <w:t>®</w:t>
      </w:r>
      <w:r w:rsidRPr="00507DC0">
        <w:t>). CPT</w:t>
      </w:r>
      <w:r w:rsidRPr="00DD6ADB">
        <w:rPr>
          <w:vertAlign w:val="superscript"/>
        </w:rPr>
        <w:t>®</w:t>
      </w:r>
      <w:r w:rsidRPr="00507DC0">
        <w:t xml:space="preserve"> is a registered trademark of the Americ</w:t>
      </w:r>
      <w:r>
        <w:t>an Medical Association. All CPT</w:t>
      </w:r>
      <w:r w:rsidRPr="00507DC0">
        <w:t xml:space="preserve"> codes and descriptions are copyrighted </w:t>
      </w:r>
      <w:r w:rsidR="00375BF7" w:rsidRPr="00507DC0">
        <w:t>201</w:t>
      </w:r>
      <w:r w:rsidR="00375BF7">
        <w:t>9</w:t>
      </w:r>
      <w:r w:rsidRPr="00507DC0">
        <w:t>, American Medical Association.</w:t>
      </w:r>
      <w:r w:rsidR="00375BF7">
        <w:t xml:space="preserve"> </w:t>
      </w:r>
      <w:r w:rsidRPr="00507DC0">
        <w:t xml:space="preserve"> All rights reserved. CPT</w:t>
      </w:r>
      <w:r>
        <w:t xml:space="preserve"> codes and CPT</w:t>
      </w:r>
      <w:r w:rsidRPr="00507DC0">
        <w:t xml:space="preserve"> descriptions are from </w:t>
      </w:r>
      <w:r>
        <w:t xml:space="preserve">the </w:t>
      </w:r>
      <w:r w:rsidRPr="00507DC0">
        <w:t xml:space="preserve">current manuals and those included herein are not intended to be all-inclusive and are included for informational purposes only. </w:t>
      </w:r>
      <w:r w:rsidRPr="00E7516C">
        <w:t xml:space="preserve"> </w:t>
      </w:r>
      <w:r w:rsidRPr="005E117C">
        <w:t>Codes</w:t>
      </w:r>
      <w:r>
        <w:t xml:space="preserve"> referenced in this c</w:t>
      </w:r>
      <w:r w:rsidRPr="005E117C">
        <w:t xml:space="preserve">linical </w:t>
      </w:r>
      <w:r>
        <w:t>p</w:t>
      </w:r>
      <w:r w:rsidRPr="005E117C">
        <w:t>olicy are for informational purposes only.  Inclusion or exclusion of any codes does not guarantee coverage.  Providers should reference the most up-to-date sources of professional coding guidance prior to the submission of claims for reimbursement of covered services.</w:t>
      </w:r>
    </w:p>
    <w:p w14:paraId="37A54244" w14:textId="77777777" w:rsidR="009F0CD9" w:rsidRPr="00A85489" w:rsidRDefault="009F0CD9" w:rsidP="00AF5490"/>
    <w:tbl>
      <w:tblPr>
        <w:tblW w:w="5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508"/>
        <w:gridCol w:w="8027"/>
      </w:tblGrid>
      <w:tr w:rsidR="009F0CD9" w:rsidRPr="00B777AF" w14:paraId="346E2490" w14:textId="77777777" w:rsidTr="00D27730">
        <w:trPr>
          <w:tblHeader/>
        </w:trPr>
        <w:tc>
          <w:tcPr>
            <w:tcW w:w="1508" w:type="dxa"/>
            <w:shd w:val="clear" w:color="auto" w:fill="00548C"/>
          </w:tcPr>
          <w:p w14:paraId="59EC08F6" w14:textId="77777777" w:rsidR="009F0CD9" w:rsidRPr="00BC24CC" w:rsidRDefault="009F0CD9" w:rsidP="00C10DF0">
            <w:pPr>
              <w:rPr>
                <w:b/>
                <w:bCs/>
                <w:color w:val="FFFFFF"/>
              </w:rPr>
            </w:pPr>
            <w:r w:rsidRPr="00BC24CC">
              <w:rPr>
                <w:b/>
                <w:color w:val="FFFFFF"/>
              </w:rPr>
              <w:t>CPT</w:t>
            </w:r>
            <w:r w:rsidRPr="00BC24CC">
              <w:rPr>
                <w:b/>
                <w:color w:val="FFFFFF"/>
                <w:vertAlign w:val="superscript"/>
              </w:rPr>
              <w:t>®</w:t>
            </w:r>
            <w:r w:rsidRPr="00BC24CC">
              <w:rPr>
                <w:b/>
                <w:color w:val="FFFFFF"/>
              </w:rPr>
              <w:t xml:space="preserve"> Codes </w:t>
            </w:r>
          </w:p>
        </w:tc>
        <w:tc>
          <w:tcPr>
            <w:tcW w:w="8027" w:type="dxa"/>
            <w:shd w:val="clear" w:color="auto" w:fill="00548C"/>
          </w:tcPr>
          <w:p w14:paraId="4F20B289" w14:textId="77777777" w:rsidR="009F0CD9" w:rsidRPr="00BC24CC" w:rsidRDefault="009F0CD9" w:rsidP="00C10DF0">
            <w:pPr>
              <w:rPr>
                <w:b/>
                <w:bCs/>
                <w:color w:val="FFFFFF"/>
              </w:rPr>
            </w:pPr>
            <w:r w:rsidRPr="00BC24CC">
              <w:rPr>
                <w:b/>
                <w:color w:val="FFFFFF"/>
              </w:rPr>
              <w:t>Description</w:t>
            </w:r>
          </w:p>
        </w:tc>
      </w:tr>
      <w:tr w:rsidR="009F0CD9" w:rsidRPr="005144C0" w14:paraId="013DA92C" w14:textId="77777777" w:rsidTr="00D27730">
        <w:tc>
          <w:tcPr>
            <w:tcW w:w="1508" w:type="dxa"/>
          </w:tcPr>
          <w:p w14:paraId="007D6648" w14:textId="77777777" w:rsidR="009F0CD9" w:rsidRPr="00BC24CC" w:rsidRDefault="009F0CD9" w:rsidP="00C10DF0">
            <w:pPr>
              <w:rPr>
                <w:bCs/>
              </w:rPr>
            </w:pPr>
            <w:r>
              <w:rPr>
                <w:bCs/>
              </w:rPr>
              <w:t>31295</w:t>
            </w:r>
          </w:p>
        </w:tc>
        <w:tc>
          <w:tcPr>
            <w:tcW w:w="8027" w:type="dxa"/>
          </w:tcPr>
          <w:p w14:paraId="65C993F2" w14:textId="77777777" w:rsidR="009F0CD9" w:rsidRPr="00B200A0" w:rsidRDefault="009F0CD9" w:rsidP="00C10DF0">
            <w:pPr>
              <w:rPr>
                <w:bCs/>
              </w:rPr>
            </w:pPr>
            <w:r w:rsidRPr="00B200A0">
              <w:rPr>
                <w:bCs/>
              </w:rPr>
              <w:t>Nasal/sinus endoscopy, surgical; with dilation of maxillary sinus ostium (e.g., balloon dilation), transnasal or via canine fossa</w:t>
            </w:r>
          </w:p>
        </w:tc>
      </w:tr>
      <w:tr w:rsidR="009F0CD9" w:rsidRPr="005144C0" w14:paraId="0E2032A7" w14:textId="77777777" w:rsidTr="00D27730">
        <w:tc>
          <w:tcPr>
            <w:tcW w:w="1508" w:type="dxa"/>
          </w:tcPr>
          <w:p w14:paraId="358FBE66" w14:textId="77777777" w:rsidR="009F0CD9" w:rsidRDefault="009F0CD9" w:rsidP="00C10DF0">
            <w:pPr>
              <w:rPr>
                <w:bCs/>
              </w:rPr>
            </w:pPr>
            <w:r>
              <w:rPr>
                <w:bCs/>
              </w:rPr>
              <w:t>31296</w:t>
            </w:r>
          </w:p>
        </w:tc>
        <w:tc>
          <w:tcPr>
            <w:tcW w:w="8027" w:type="dxa"/>
          </w:tcPr>
          <w:p w14:paraId="6688187C" w14:textId="77777777" w:rsidR="009F0CD9" w:rsidRPr="00B200A0" w:rsidRDefault="009F0CD9" w:rsidP="00C10DF0">
            <w:pPr>
              <w:rPr>
                <w:bCs/>
              </w:rPr>
            </w:pPr>
            <w:r w:rsidRPr="00B200A0">
              <w:rPr>
                <w:bCs/>
              </w:rPr>
              <w:t>Nasal/sinus endoscopy, surgical; with dilation of frontal sinus ostium (e.g., balloon dilation)</w:t>
            </w:r>
          </w:p>
        </w:tc>
      </w:tr>
      <w:tr w:rsidR="009F0CD9" w:rsidRPr="005144C0" w14:paraId="721585DE" w14:textId="77777777" w:rsidTr="00D27730">
        <w:tc>
          <w:tcPr>
            <w:tcW w:w="1508" w:type="dxa"/>
          </w:tcPr>
          <w:p w14:paraId="0443EFD6" w14:textId="77777777" w:rsidR="009F0CD9" w:rsidRDefault="009F0CD9" w:rsidP="00C10DF0">
            <w:pPr>
              <w:rPr>
                <w:bCs/>
              </w:rPr>
            </w:pPr>
            <w:r>
              <w:rPr>
                <w:bCs/>
              </w:rPr>
              <w:t>3129</w:t>
            </w:r>
            <w:r w:rsidR="00427F87">
              <w:rPr>
                <w:bCs/>
              </w:rPr>
              <w:t>7</w:t>
            </w:r>
          </w:p>
        </w:tc>
        <w:tc>
          <w:tcPr>
            <w:tcW w:w="8027" w:type="dxa"/>
          </w:tcPr>
          <w:p w14:paraId="3D549CF0" w14:textId="77777777" w:rsidR="009F0CD9" w:rsidRPr="00B200A0" w:rsidRDefault="009F0CD9" w:rsidP="00C10DF0">
            <w:pPr>
              <w:rPr>
                <w:bCs/>
              </w:rPr>
            </w:pPr>
            <w:r w:rsidRPr="00B200A0">
              <w:rPr>
                <w:bCs/>
              </w:rPr>
              <w:t>Nasal/sinus endoscopy, surgical; with dilation of sphenoid sinus ostium (e.g., balloon dilation)</w:t>
            </w:r>
          </w:p>
        </w:tc>
      </w:tr>
      <w:tr w:rsidR="006B2A20" w:rsidRPr="005144C0" w14:paraId="14034D6C" w14:textId="77777777" w:rsidTr="00D27730">
        <w:tc>
          <w:tcPr>
            <w:tcW w:w="1508" w:type="dxa"/>
          </w:tcPr>
          <w:p w14:paraId="6BEE8B8D" w14:textId="21E12524" w:rsidR="006B2A20" w:rsidRDefault="006B2A20" w:rsidP="00C10DF0">
            <w:pPr>
              <w:rPr>
                <w:bCs/>
              </w:rPr>
            </w:pPr>
            <w:r>
              <w:rPr>
                <w:bCs/>
              </w:rPr>
              <w:t>31298</w:t>
            </w:r>
          </w:p>
        </w:tc>
        <w:tc>
          <w:tcPr>
            <w:tcW w:w="8027" w:type="dxa"/>
          </w:tcPr>
          <w:p w14:paraId="396C8A52" w14:textId="498E67B2" w:rsidR="006B2A20" w:rsidRPr="00B200A0" w:rsidRDefault="006B2A20" w:rsidP="00C10DF0">
            <w:pPr>
              <w:rPr>
                <w:bCs/>
              </w:rPr>
            </w:pPr>
            <w:r w:rsidRPr="006B2A20">
              <w:rPr>
                <w:bCs/>
              </w:rPr>
              <w:t>Nasal/sinus endoscopy, surgical; with dilation of frontal and sphenoid sinus ostia (eg, balloon dilation)</w:t>
            </w:r>
          </w:p>
        </w:tc>
      </w:tr>
    </w:tbl>
    <w:p w14:paraId="3EBD77F4" w14:textId="77777777" w:rsidR="009F0CD9" w:rsidRDefault="009F0CD9" w:rsidP="00AF5490"/>
    <w:tbl>
      <w:tblPr>
        <w:tblW w:w="50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506"/>
        <w:gridCol w:w="8029"/>
      </w:tblGrid>
      <w:tr w:rsidR="009F0CD9" w:rsidRPr="00B777AF" w14:paraId="43B077F4" w14:textId="77777777" w:rsidTr="00D27730">
        <w:trPr>
          <w:tblHeader/>
        </w:trPr>
        <w:tc>
          <w:tcPr>
            <w:tcW w:w="1506" w:type="dxa"/>
            <w:shd w:val="clear" w:color="auto" w:fill="00548C"/>
          </w:tcPr>
          <w:p w14:paraId="05AFB179" w14:textId="77777777" w:rsidR="009F0CD9" w:rsidRPr="00BC24CC" w:rsidRDefault="009F0CD9" w:rsidP="00556CBA">
            <w:pPr>
              <w:rPr>
                <w:b/>
                <w:bCs/>
                <w:color w:val="FFFFFF"/>
              </w:rPr>
            </w:pPr>
            <w:r w:rsidRPr="00BC24CC">
              <w:rPr>
                <w:b/>
                <w:color w:val="FFFFFF"/>
              </w:rPr>
              <w:t xml:space="preserve">HCPCS Codes </w:t>
            </w:r>
          </w:p>
        </w:tc>
        <w:tc>
          <w:tcPr>
            <w:tcW w:w="8029" w:type="dxa"/>
            <w:shd w:val="clear" w:color="auto" w:fill="00548C"/>
          </w:tcPr>
          <w:p w14:paraId="40381CAA" w14:textId="77777777" w:rsidR="009F0CD9" w:rsidRPr="00BC24CC" w:rsidRDefault="009F0CD9" w:rsidP="00556CBA">
            <w:pPr>
              <w:rPr>
                <w:b/>
                <w:bCs/>
                <w:color w:val="FFFFFF"/>
              </w:rPr>
            </w:pPr>
            <w:r w:rsidRPr="00BC24CC">
              <w:rPr>
                <w:b/>
                <w:color w:val="FFFFFF"/>
              </w:rPr>
              <w:t>Description</w:t>
            </w:r>
          </w:p>
        </w:tc>
      </w:tr>
      <w:tr w:rsidR="009F0CD9" w:rsidRPr="005144C0" w14:paraId="13024CE9" w14:textId="77777777" w:rsidTr="00D27730">
        <w:tc>
          <w:tcPr>
            <w:tcW w:w="1506" w:type="dxa"/>
          </w:tcPr>
          <w:p w14:paraId="63F6AF71" w14:textId="77777777" w:rsidR="009F0CD9" w:rsidRPr="00BC24CC" w:rsidRDefault="009F0CD9" w:rsidP="00556CBA">
            <w:pPr>
              <w:rPr>
                <w:bCs/>
              </w:rPr>
            </w:pPr>
            <w:r>
              <w:rPr>
                <w:bCs/>
              </w:rPr>
              <w:t>N/A</w:t>
            </w:r>
          </w:p>
        </w:tc>
        <w:tc>
          <w:tcPr>
            <w:tcW w:w="8029" w:type="dxa"/>
          </w:tcPr>
          <w:p w14:paraId="09B58029" w14:textId="77777777" w:rsidR="009F0CD9" w:rsidRPr="00BC24CC" w:rsidRDefault="009F0CD9" w:rsidP="00556CBA">
            <w:pPr>
              <w:rPr>
                <w:bCs/>
              </w:rPr>
            </w:pPr>
          </w:p>
        </w:tc>
      </w:tr>
    </w:tbl>
    <w:p w14:paraId="5A4D39F8" w14:textId="77777777" w:rsidR="009F0CD9" w:rsidRDefault="009F0CD9" w:rsidP="00AF5490"/>
    <w:p w14:paraId="5FB5C931" w14:textId="77777777" w:rsidR="009F0CD9" w:rsidRPr="00350F22" w:rsidRDefault="009F0CD9" w:rsidP="00AF5490">
      <w:pPr>
        <w:rPr>
          <w:b/>
        </w:rPr>
      </w:pPr>
      <w:r w:rsidRPr="00350F22">
        <w:rPr>
          <w:b/>
        </w:rPr>
        <w:t>ICD-10-CM Diagnosis Codes that Support Coverage Criteria</w:t>
      </w:r>
    </w:p>
    <w:tbl>
      <w:tblPr>
        <w:tblW w:w="51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508"/>
        <w:gridCol w:w="8117"/>
      </w:tblGrid>
      <w:tr w:rsidR="009F0CD9" w:rsidRPr="00B777AF" w14:paraId="19E18C45" w14:textId="77777777" w:rsidTr="00D27730">
        <w:trPr>
          <w:tblHeader/>
        </w:trPr>
        <w:tc>
          <w:tcPr>
            <w:tcW w:w="1508" w:type="dxa"/>
            <w:shd w:val="clear" w:color="auto" w:fill="00548C"/>
          </w:tcPr>
          <w:p w14:paraId="5BF43E6E" w14:textId="77777777" w:rsidR="009F0CD9" w:rsidRPr="00BC24CC" w:rsidRDefault="009F0CD9" w:rsidP="00350F22">
            <w:pPr>
              <w:rPr>
                <w:b/>
                <w:bCs/>
                <w:color w:val="FFFFFF"/>
              </w:rPr>
            </w:pPr>
            <w:r w:rsidRPr="00BC24CC">
              <w:rPr>
                <w:b/>
                <w:color w:val="FFFFFF"/>
              </w:rPr>
              <w:t>ICD-10-CM Code</w:t>
            </w:r>
          </w:p>
        </w:tc>
        <w:tc>
          <w:tcPr>
            <w:tcW w:w="8117" w:type="dxa"/>
            <w:shd w:val="clear" w:color="auto" w:fill="00548C"/>
          </w:tcPr>
          <w:p w14:paraId="440BF5CD" w14:textId="77777777" w:rsidR="009F0CD9" w:rsidRPr="00BC24CC" w:rsidRDefault="009F0CD9" w:rsidP="00F91367">
            <w:pPr>
              <w:rPr>
                <w:b/>
                <w:bCs/>
                <w:color w:val="FFFFFF"/>
              </w:rPr>
            </w:pPr>
            <w:r w:rsidRPr="00BC24CC">
              <w:rPr>
                <w:b/>
                <w:color w:val="FFFFFF"/>
              </w:rPr>
              <w:t>Description</w:t>
            </w:r>
          </w:p>
        </w:tc>
      </w:tr>
      <w:tr w:rsidR="009F0CD9" w:rsidRPr="005144C0" w14:paraId="0796292E" w14:textId="77777777" w:rsidTr="00D27730">
        <w:tc>
          <w:tcPr>
            <w:tcW w:w="1508" w:type="dxa"/>
          </w:tcPr>
          <w:p w14:paraId="7CCF01E3" w14:textId="77777777" w:rsidR="009F0CD9" w:rsidRPr="00BC24CC" w:rsidRDefault="00E20D3A" w:rsidP="00F91367">
            <w:pPr>
              <w:rPr>
                <w:bCs/>
              </w:rPr>
            </w:pPr>
            <w:r>
              <w:rPr>
                <w:bCs/>
              </w:rPr>
              <w:t>J01.01</w:t>
            </w:r>
          </w:p>
        </w:tc>
        <w:tc>
          <w:tcPr>
            <w:tcW w:w="8117" w:type="dxa"/>
          </w:tcPr>
          <w:p w14:paraId="2C8864F7" w14:textId="77777777" w:rsidR="009F0CD9" w:rsidRPr="00BC24CC" w:rsidRDefault="00E20D3A" w:rsidP="00F91367">
            <w:pPr>
              <w:rPr>
                <w:bCs/>
              </w:rPr>
            </w:pPr>
            <w:r>
              <w:rPr>
                <w:bCs/>
              </w:rPr>
              <w:t>Acute recurrent maxillary sinusitis</w:t>
            </w:r>
          </w:p>
        </w:tc>
      </w:tr>
      <w:tr w:rsidR="00E20D3A" w:rsidRPr="005144C0" w14:paraId="14C92CBF" w14:textId="77777777" w:rsidTr="00D27730">
        <w:tc>
          <w:tcPr>
            <w:tcW w:w="1508" w:type="dxa"/>
          </w:tcPr>
          <w:p w14:paraId="26B68E33" w14:textId="77777777" w:rsidR="00E20D3A" w:rsidRDefault="00E20D3A" w:rsidP="00F91367">
            <w:pPr>
              <w:rPr>
                <w:bCs/>
              </w:rPr>
            </w:pPr>
            <w:r>
              <w:rPr>
                <w:bCs/>
              </w:rPr>
              <w:t>J01.11</w:t>
            </w:r>
          </w:p>
        </w:tc>
        <w:tc>
          <w:tcPr>
            <w:tcW w:w="8117" w:type="dxa"/>
          </w:tcPr>
          <w:p w14:paraId="4479EEC1" w14:textId="77777777" w:rsidR="00E20D3A" w:rsidDel="00E20D3A" w:rsidRDefault="00E20D3A" w:rsidP="00F91367">
            <w:pPr>
              <w:rPr>
                <w:bCs/>
              </w:rPr>
            </w:pPr>
            <w:r>
              <w:rPr>
                <w:bCs/>
              </w:rPr>
              <w:t>Acute recurrent frontal sinusitis</w:t>
            </w:r>
          </w:p>
        </w:tc>
      </w:tr>
      <w:tr w:rsidR="00E20D3A" w:rsidRPr="005144C0" w14:paraId="318A6E35" w14:textId="77777777" w:rsidTr="00D27730">
        <w:tc>
          <w:tcPr>
            <w:tcW w:w="1508" w:type="dxa"/>
          </w:tcPr>
          <w:p w14:paraId="04C64B92" w14:textId="77777777" w:rsidR="00E20D3A" w:rsidRDefault="00E20D3A" w:rsidP="00F91367">
            <w:pPr>
              <w:rPr>
                <w:bCs/>
              </w:rPr>
            </w:pPr>
            <w:r>
              <w:rPr>
                <w:bCs/>
              </w:rPr>
              <w:t>J01.31</w:t>
            </w:r>
          </w:p>
        </w:tc>
        <w:tc>
          <w:tcPr>
            <w:tcW w:w="8117" w:type="dxa"/>
          </w:tcPr>
          <w:p w14:paraId="464DCBA6" w14:textId="77777777" w:rsidR="00E20D3A" w:rsidDel="00E20D3A" w:rsidRDefault="00E20D3A" w:rsidP="00F91367">
            <w:pPr>
              <w:rPr>
                <w:bCs/>
              </w:rPr>
            </w:pPr>
            <w:r>
              <w:rPr>
                <w:bCs/>
              </w:rPr>
              <w:t>Acute recurrent sphenoidal sinusitis</w:t>
            </w:r>
          </w:p>
        </w:tc>
      </w:tr>
      <w:tr w:rsidR="00E20D3A" w:rsidRPr="005144C0" w14:paraId="307FC3B8" w14:textId="77777777" w:rsidTr="00D27730">
        <w:tc>
          <w:tcPr>
            <w:tcW w:w="1508" w:type="dxa"/>
          </w:tcPr>
          <w:p w14:paraId="26B2A4FF" w14:textId="77777777" w:rsidR="00E20D3A" w:rsidRDefault="00E20D3A" w:rsidP="00E20D3A">
            <w:pPr>
              <w:rPr>
                <w:bCs/>
              </w:rPr>
            </w:pPr>
            <w:r>
              <w:rPr>
                <w:bCs/>
              </w:rPr>
              <w:t>J32.0</w:t>
            </w:r>
          </w:p>
        </w:tc>
        <w:tc>
          <w:tcPr>
            <w:tcW w:w="8117" w:type="dxa"/>
          </w:tcPr>
          <w:p w14:paraId="2E7097E4" w14:textId="77777777" w:rsidR="00E20D3A" w:rsidRDefault="00E20D3A" w:rsidP="00E20D3A">
            <w:pPr>
              <w:rPr>
                <w:bCs/>
              </w:rPr>
            </w:pPr>
            <w:r>
              <w:rPr>
                <w:bCs/>
              </w:rPr>
              <w:t>Chronic maxillary sinusitis</w:t>
            </w:r>
          </w:p>
        </w:tc>
      </w:tr>
      <w:tr w:rsidR="00E20D3A" w:rsidRPr="005144C0" w14:paraId="3F2A564F" w14:textId="77777777" w:rsidTr="00D27730">
        <w:tc>
          <w:tcPr>
            <w:tcW w:w="1508" w:type="dxa"/>
          </w:tcPr>
          <w:p w14:paraId="30844508" w14:textId="77777777" w:rsidR="00E20D3A" w:rsidRDefault="00E20D3A" w:rsidP="00E20D3A">
            <w:pPr>
              <w:rPr>
                <w:bCs/>
              </w:rPr>
            </w:pPr>
            <w:r>
              <w:rPr>
                <w:bCs/>
              </w:rPr>
              <w:t>J32.1</w:t>
            </w:r>
          </w:p>
        </w:tc>
        <w:tc>
          <w:tcPr>
            <w:tcW w:w="8117" w:type="dxa"/>
          </w:tcPr>
          <w:p w14:paraId="5D591FEB" w14:textId="77777777" w:rsidR="00E20D3A" w:rsidRDefault="00E20D3A" w:rsidP="00E20D3A">
            <w:pPr>
              <w:rPr>
                <w:bCs/>
              </w:rPr>
            </w:pPr>
            <w:r>
              <w:rPr>
                <w:bCs/>
              </w:rPr>
              <w:t>Chronic frontal sinusitis</w:t>
            </w:r>
          </w:p>
        </w:tc>
      </w:tr>
      <w:tr w:rsidR="00E20D3A" w:rsidRPr="005144C0" w14:paraId="70A5D654" w14:textId="77777777" w:rsidTr="00D27730">
        <w:tc>
          <w:tcPr>
            <w:tcW w:w="1508" w:type="dxa"/>
          </w:tcPr>
          <w:p w14:paraId="563DE9AB" w14:textId="77777777" w:rsidR="00E20D3A" w:rsidRDefault="00E20D3A" w:rsidP="00E20D3A">
            <w:pPr>
              <w:rPr>
                <w:bCs/>
              </w:rPr>
            </w:pPr>
            <w:r>
              <w:rPr>
                <w:bCs/>
              </w:rPr>
              <w:t>J32.3</w:t>
            </w:r>
          </w:p>
        </w:tc>
        <w:tc>
          <w:tcPr>
            <w:tcW w:w="8117" w:type="dxa"/>
          </w:tcPr>
          <w:p w14:paraId="203A1E37" w14:textId="77777777" w:rsidR="00E20D3A" w:rsidRDefault="00E20D3A" w:rsidP="00E20D3A">
            <w:pPr>
              <w:rPr>
                <w:bCs/>
              </w:rPr>
            </w:pPr>
            <w:r>
              <w:rPr>
                <w:bCs/>
              </w:rPr>
              <w:t>Chronic sphenoidal sinusitis</w:t>
            </w:r>
          </w:p>
        </w:tc>
      </w:tr>
    </w:tbl>
    <w:p w14:paraId="251C571E" w14:textId="77777777" w:rsidR="009F0CD9" w:rsidRDefault="009F0CD9" w:rsidP="00AF5490"/>
    <w:tbl>
      <w:tblPr>
        <w:tblW w:w="9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7578"/>
        <w:gridCol w:w="810"/>
        <w:gridCol w:w="1260"/>
      </w:tblGrid>
      <w:tr w:rsidR="009F0CD9" w:rsidRPr="00B777AF" w14:paraId="5CF2BD00" w14:textId="77777777" w:rsidTr="00BC24CC">
        <w:trPr>
          <w:tblHeader/>
        </w:trPr>
        <w:tc>
          <w:tcPr>
            <w:tcW w:w="7578" w:type="dxa"/>
            <w:tcBorders>
              <w:top w:val="single" w:sz="8" w:space="0" w:color="4F81BD"/>
            </w:tcBorders>
            <w:shd w:val="clear" w:color="auto" w:fill="00548C"/>
          </w:tcPr>
          <w:p w14:paraId="4B46E474" w14:textId="77777777" w:rsidR="009F0CD9" w:rsidRPr="00BC24CC" w:rsidRDefault="009F0CD9" w:rsidP="00B777AF">
            <w:pPr>
              <w:rPr>
                <w:b/>
                <w:bCs/>
                <w:color w:val="FFFFFF"/>
              </w:rPr>
            </w:pPr>
            <w:bookmarkStart w:id="1" w:name="Revision_Log"/>
            <w:r w:rsidRPr="00BC24CC">
              <w:rPr>
                <w:b/>
                <w:color w:val="FFFFFF"/>
              </w:rPr>
              <w:t>Reviews, Revisions, and Approvals</w:t>
            </w:r>
            <w:bookmarkEnd w:id="1"/>
          </w:p>
        </w:tc>
        <w:tc>
          <w:tcPr>
            <w:tcW w:w="810" w:type="dxa"/>
            <w:shd w:val="clear" w:color="auto" w:fill="00548C"/>
          </w:tcPr>
          <w:p w14:paraId="79B705B6" w14:textId="77777777" w:rsidR="009F0CD9" w:rsidRPr="00BC24CC" w:rsidRDefault="009F0CD9" w:rsidP="00BC24CC">
            <w:pPr>
              <w:jc w:val="center"/>
              <w:rPr>
                <w:b/>
                <w:bCs/>
                <w:color w:val="FFFFFF"/>
              </w:rPr>
            </w:pPr>
            <w:r w:rsidRPr="00BC24CC">
              <w:rPr>
                <w:b/>
                <w:color w:val="FFFFFF"/>
              </w:rPr>
              <w:t>Date</w:t>
            </w:r>
          </w:p>
        </w:tc>
        <w:tc>
          <w:tcPr>
            <w:tcW w:w="1260" w:type="dxa"/>
            <w:tcBorders>
              <w:top w:val="single" w:sz="8" w:space="0" w:color="4F81BD"/>
            </w:tcBorders>
            <w:shd w:val="clear" w:color="auto" w:fill="00548C"/>
          </w:tcPr>
          <w:p w14:paraId="7D631392" w14:textId="77777777" w:rsidR="009F0CD9" w:rsidRPr="00BC24CC" w:rsidRDefault="009F0CD9" w:rsidP="00BC24CC">
            <w:pPr>
              <w:jc w:val="center"/>
              <w:rPr>
                <w:b/>
                <w:bCs/>
                <w:color w:val="FFFFFF"/>
              </w:rPr>
            </w:pPr>
            <w:r w:rsidRPr="00BC24CC">
              <w:rPr>
                <w:b/>
                <w:color w:val="FFFFFF"/>
              </w:rPr>
              <w:t>Approval Date</w:t>
            </w:r>
          </w:p>
        </w:tc>
      </w:tr>
      <w:tr w:rsidR="009F0CD9" w14:paraId="48E8DA2B" w14:textId="77777777" w:rsidTr="00BC24CC">
        <w:tc>
          <w:tcPr>
            <w:tcW w:w="7578" w:type="dxa"/>
          </w:tcPr>
          <w:p w14:paraId="674997AB" w14:textId="77777777" w:rsidR="009F0CD9" w:rsidRDefault="00E44AA5" w:rsidP="00E44AA5">
            <w:pPr>
              <w:tabs>
                <w:tab w:val="num" w:pos="720"/>
              </w:tabs>
            </w:pPr>
            <w:r>
              <w:t>Policy adopted from Health Net NMP307 Balloon Sinuplasty for Treatment of Chronic Sinusitis</w:t>
            </w:r>
            <w:r w:rsidR="00DB1558">
              <w:t>.</w:t>
            </w:r>
          </w:p>
        </w:tc>
        <w:tc>
          <w:tcPr>
            <w:tcW w:w="810" w:type="dxa"/>
          </w:tcPr>
          <w:p w14:paraId="0D4C5FD4" w14:textId="77777777" w:rsidR="009F0CD9" w:rsidRDefault="00E44AA5" w:rsidP="00BC24CC">
            <w:pPr>
              <w:jc w:val="center"/>
            </w:pPr>
            <w:r>
              <w:t>07/16</w:t>
            </w:r>
          </w:p>
        </w:tc>
        <w:tc>
          <w:tcPr>
            <w:tcW w:w="1260" w:type="dxa"/>
          </w:tcPr>
          <w:p w14:paraId="46050049" w14:textId="77777777" w:rsidR="009F0CD9" w:rsidRDefault="009F0CD9" w:rsidP="00BC24CC">
            <w:pPr>
              <w:jc w:val="center"/>
            </w:pPr>
          </w:p>
        </w:tc>
      </w:tr>
      <w:tr w:rsidR="00DB1558" w14:paraId="5FDE0AAA" w14:textId="77777777" w:rsidTr="00BC24CC">
        <w:tc>
          <w:tcPr>
            <w:tcW w:w="7578" w:type="dxa"/>
          </w:tcPr>
          <w:p w14:paraId="280681CF" w14:textId="77777777" w:rsidR="00DB1558" w:rsidRDefault="00DB1558" w:rsidP="001A78C0">
            <w:pPr>
              <w:tabs>
                <w:tab w:val="num" w:pos="720"/>
              </w:tabs>
            </w:pPr>
            <w:r>
              <w:t>Differentiated criteria by age-</w:t>
            </w:r>
            <w:r w:rsidR="008A3084">
              <w:t>≤</w:t>
            </w:r>
            <w:r>
              <w:t xml:space="preserve"> 18 and </w:t>
            </w:r>
            <w:r w:rsidR="008A3084">
              <w:t>&gt;</w:t>
            </w:r>
            <w:r>
              <w:t xml:space="preserve">18. </w:t>
            </w:r>
            <w:r w:rsidR="000421F4">
              <w:t>For ≥</w:t>
            </w:r>
            <w:r>
              <w:t xml:space="preserve"> 18, replaced headache with lost or decreased smell per AAO guidelines. Edited objective findings </w:t>
            </w:r>
            <w:r w:rsidR="00F66503">
              <w:t xml:space="preserve">(via CT) </w:t>
            </w:r>
            <w:r>
              <w:t xml:space="preserve">for </w:t>
            </w:r>
            <w:r w:rsidR="008A3084">
              <w:t>&gt;</w:t>
            </w:r>
            <w:r>
              <w:t xml:space="preserve"> 18 to reflect AAO guidelines</w:t>
            </w:r>
            <w:r w:rsidR="00F66503">
              <w:t xml:space="preserve">. Added criteria for </w:t>
            </w:r>
            <w:r w:rsidR="008A3084">
              <w:t>pediatric CRS</w:t>
            </w:r>
            <w:r w:rsidR="00BD1E5F">
              <w:t xml:space="preserve"> </w:t>
            </w:r>
            <w:r w:rsidR="00F66503">
              <w:t>diagnosis.</w:t>
            </w:r>
            <w:r w:rsidR="005267E7">
              <w:t xml:space="preserve"> Added a required trial of intranasal corticosteroids per pediatric </w:t>
            </w:r>
            <w:r w:rsidR="008A3084">
              <w:t xml:space="preserve">and adult </w:t>
            </w:r>
            <w:r w:rsidR="005267E7">
              <w:t>AAO guidelines</w:t>
            </w:r>
            <w:r w:rsidR="008A3084">
              <w:t>.</w:t>
            </w:r>
            <w:r w:rsidR="00F66503">
              <w:t xml:space="preserve"> Added supporting background information for pediatric indication. Removed nasal polyps from not medically necessary list.</w:t>
            </w:r>
            <w:r w:rsidR="005267E7">
              <w:t xml:space="preserve"> </w:t>
            </w:r>
          </w:p>
        </w:tc>
        <w:tc>
          <w:tcPr>
            <w:tcW w:w="810" w:type="dxa"/>
          </w:tcPr>
          <w:p w14:paraId="1CAEA20A" w14:textId="77777777" w:rsidR="00DB1558" w:rsidRDefault="00F66503" w:rsidP="00BC24CC">
            <w:pPr>
              <w:jc w:val="center"/>
            </w:pPr>
            <w:r>
              <w:t>11/16</w:t>
            </w:r>
          </w:p>
        </w:tc>
        <w:tc>
          <w:tcPr>
            <w:tcW w:w="1260" w:type="dxa"/>
          </w:tcPr>
          <w:p w14:paraId="728B2A2E" w14:textId="77777777" w:rsidR="00DB1558" w:rsidRDefault="001A78C0" w:rsidP="00BC24CC">
            <w:pPr>
              <w:jc w:val="center"/>
            </w:pPr>
            <w:r>
              <w:t>11/16</w:t>
            </w:r>
          </w:p>
        </w:tc>
      </w:tr>
      <w:tr w:rsidR="00527296" w14:paraId="4C55B008" w14:textId="77777777" w:rsidTr="00BC24CC">
        <w:tc>
          <w:tcPr>
            <w:tcW w:w="7578" w:type="dxa"/>
          </w:tcPr>
          <w:p w14:paraId="644C0195" w14:textId="77777777" w:rsidR="00527296" w:rsidRDefault="000566F9" w:rsidP="00C14C16">
            <w:pPr>
              <w:tabs>
                <w:tab w:val="num" w:pos="720"/>
              </w:tabs>
            </w:pPr>
            <w:r>
              <w:lastRenderedPageBreak/>
              <w:t>Changed 2</w:t>
            </w:r>
            <w:r w:rsidRPr="000566F9">
              <w:rPr>
                <w:vertAlign w:val="superscript"/>
              </w:rPr>
              <w:t>nd</w:t>
            </w:r>
            <w:r>
              <w:t xml:space="preserve"> listing of CPT code 31296 to 31297 to correctly match the code description.</w:t>
            </w:r>
          </w:p>
        </w:tc>
        <w:tc>
          <w:tcPr>
            <w:tcW w:w="810" w:type="dxa"/>
          </w:tcPr>
          <w:p w14:paraId="52E5AB90" w14:textId="77777777" w:rsidR="00527296" w:rsidRDefault="000566F9" w:rsidP="00BC24CC">
            <w:pPr>
              <w:jc w:val="center"/>
            </w:pPr>
            <w:r>
              <w:t>07/17</w:t>
            </w:r>
          </w:p>
        </w:tc>
        <w:tc>
          <w:tcPr>
            <w:tcW w:w="1260" w:type="dxa"/>
          </w:tcPr>
          <w:p w14:paraId="4FF38582" w14:textId="77777777" w:rsidR="00527296" w:rsidRDefault="00527296" w:rsidP="00BC24CC">
            <w:pPr>
              <w:jc w:val="center"/>
            </w:pPr>
          </w:p>
        </w:tc>
      </w:tr>
      <w:tr w:rsidR="00DE5E93" w14:paraId="3C419DA7" w14:textId="77777777" w:rsidTr="00E01508">
        <w:trPr>
          <w:trHeight w:val="1240"/>
        </w:trPr>
        <w:tc>
          <w:tcPr>
            <w:tcW w:w="7578" w:type="dxa"/>
          </w:tcPr>
          <w:p w14:paraId="0E4EFAA7" w14:textId="77777777" w:rsidR="00DE5E93" w:rsidRDefault="005312A8" w:rsidP="00C14C16">
            <w:pPr>
              <w:tabs>
                <w:tab w:val="num" w:pos="720"/>
              </w:tabs>
            </w:pPr>
            <w:r>
              <w:t>Changed criteria to apply to RARS as well as CRS, and allowed endoscopic diagnosis of CRS/RARS. Modified AAO statement in</w:t>
            </w:r>
            <w:r w:rsidR="00AF7C3E">
              <w:t xml:space="preserve"> background</w:t>
            </w:r>
            <w:r>
              <w:t>.</w:t>
            </w:r>
            <w:r w:rsidR="002C46C7">
              <w:t xml:space="preserve"> </w:t>
            </w:r>
            <w:r w:rsidR="009D25AC">
              <w:t xml:space="preserve">Added that allergic or immune etiologies should be ruled out or treated appropriately. </w:t>
            </w:r>
            <w:r w:rsidR="002C46C7">
              <w:t>Included AAAI guideline statements in background.</w:t>
            </w:r>
            <w:r w:rsidR="009D25AC">
              <w:t xml:space="preserve"> </w:t>
            </w:r>
            <w:r w:rsidR="00E20D3A">
              <w:t xml:space="preserve"> Updated ICD-10 CM codes to include acute recurrent sinusitis.  Removed “other” and “unspecified” ICD-CM codes.  </w:t>
            </w:r>
          </w:p>
        </w:tc>
        <w:tc>
          <w:tcPr>
            <w:tcW w:w="810" w:type="dxa"/>
          </w:tcPr>
          <w:p w14:paraId="06F280AF" w14:textId="77777777" w:rsidR="00DE5E93" w:rsidRDefault="00DE5E93" w:rsidP="00C14C16">
            <w:pPr>
              <w:jc w:val="center"/>
            </w:pPr>
            <w:r>
              <w:t>11/17</w:t>
            </w:r>
          </w:p>
        </w:tc>
        <w:tc>
          <w:tcPr>
            <w:tcW w:w="1260" w:type="dxa"/>
          </w:tcPr>
          <w:p w14:paraId="203F6CE7" w14:textId="77777777" w:rsidR="00DE5E93" w:rsidRDefault="00AF7C3E" w:rsidP="00C14C16">
            <w:pPr>
              <w:jc w:val="center"/>
            </w:pPr>
            <w:r>
              <w:t>11/17</w:t>
            </w:r>
          </w:p>
        </w:tc>
      </w:tr>
      <w:tr w:rsidR="007E005B" w14:paraId="2732F04E" w14:textId="77777777" w:rsidTr="00C14C16">
        <w:trPr>
          <w:trHeight w:val="610"/>
        </w:trPr>
        <w:tc>
          <w:tcPr>
            <w:tcW w:w="7578" w:type="dxa"/>
          </w:tcPr>
          <w:p w14:paraId="3C49F14D" w14:textId="77777777" w:rsidR="007E005B" w:rsidRDefault="007E005B" w:rsidP="00C14C16">
            <w:pPr>
              <w:tabs>
                <w:tab w:val="num" w:pos="720"/>
              </w:tabs>
            </w:pPr>
            <w:r>
              <w:t>Clarified in &gt; 18 CRS section that CT findings of opacification should be in the sinuses, and removed stat</w:t>
            </w:r>
            <w:r w:rsidR="00D93507">
              <w:t>ement</w:t>
            </w:r>
            <w:r>
              <w:t xml:space="preserve"> that CT findings should be radiographic</w:t>
            </w:r>
            <w:r w:rsidR="00D93507">
              <w:t>.</w:t>
            </w:r>
          </w:p>
        </w:tc>
        <w:tc>
          <w:tcPr>
            <w:tcW w:w="810" w:type="dxa"/>
          </w:tcPr>
          <w:p w14:paraId="7BBAE472" w14:textId="77777777" w:rsidR="007E005B" w:rsidRDefault="00D93507" w:rsidP="00C14C16">
            <w:pPr>
              <w:jc w:val="center"/>
            </w:pPr>
            <w:r>
              <w:t>04/18</w:t>
            </w:r>
          </w:p>
        </w:tc>
        <w:tc>
          <w:tcPr>
            <w:tcW w:w="1260" w:type="dxa"/>
          </w:tcPr>
          <w:p w14:paraId="4BDAE293" w14:textId="77777777" w:rsidR="007E005B" w:rsidRDefault="007E005B" w:rsidP="00C14C16">
            <w:pPr>
              <w:jc w:val="center"/>
            </w:pPr>
          </w:p>
        </w:tc>
      </w:tr>
      <w:tr w:rsidR="00686F77" w14:paraId="330E8A71" w14:textId="77777777" w:rsidTr="00D93507">
        <w:trPr>
          <w:trHeight w:val="673"/>
        </w:trPr>
        <w:tc>
          <w:tcPr>
            <w:tcW w:w="7578" w:type="dxa"/>
          </w:tcPr>
          <w:p w14:paraId="68399E13" w14:textId="77777777" w:rsidR="00686F77" w:rsidRDefault="0072188D" w:rsidP="00C14C16">
            <w:pPr>
              <w:tabs>
                <w:tab w:val="num" w:pos="720"/>
              </w:tabs>
            </w:pPr>
            <w:r>
              <w:t>Removed option for adults to qualify for balloon sinus dilation by endoscopic findings, as CT findings are required before surgery</w:t>
            </w:r>
            <w:r w:rsidR="00D70B0D">
              <w:t xml:space="preserve"> in 2018 guidelines</w:t>
            </w:r>
            <w:r>
              <w:t>.</w:t>
            </w:r>
          </w:p>
        </w:tc>
        <w:tc>
          <w:tcPr>
            <w:tcW w:w="810" w:type="dxa"/>
          </w:tcPr>
          <w:p w14:paraId="05723285" w14:textId="77777777" w:rsidR="00686F77" w:rsidRDefault="00686F77" w:rsidP="00C14C16">
            <w:pPr>
              <w:jc w:val="center"/>
            </w:pPr>
            <w:r>
              <w:t>08/18</w:t>
            </w:r>
          </w:p>
        </w:tc>
        <w:tc>
          <w:tcPr>
            <w:tcW w:w="1260" w:type="dxa"/>
          </w:tcPr>
          <w:p w14:paraId="0908D636" w14:textId="42CC70D1" w:rsidR="00686F77" w:rsidRDefault="00AA2C8A" w:rsidP="00C14C16">
            <w:pPr>
              <w:jc w:val="center"/>
            </w:pPr>
            <w:r>
              <w:t>09/18</w:t>
            </w:r>
          </w:p>
        </w:tc>
      </w:tr>
      <w:tr w:rsidR="006B2A20" w14:paraId="70BB0B66" w14:textId="77777777" w:rsidTr="006B2A20">
        <w:trPr>
          <w:trHeight w:val="277"/>
        </w:trPr>
        <w:tc>
          <w:tcPr>
            <w:tcW w:w="7578" w:type="dxa"/>
          </w:tcPr>
          <w:p w14:paraId="07492C87" w14:textId="567C9731" w:rsidR="006B2A20" w:rsidRDefault="006B2A20" w:rsidP="00C14C16">
            <w:pPr>
              <w:tabs>
                <w:tab w:val="num" w:pos="720"/>
              </w:tabs>
            </w:pPr>
            <w:r>
              <w:t>Added CPT 31298</w:t>
            </w:r>
          </w:p>
        </w:tc>
        <w:tc>
          <w:tcPr>
            <w:tcW w:w="810" w:type="dxa"/>
          </w:tcPr>
          <w:p w14:paraId="1D3DDC0F" w14:textId="51F7C09A" w:rsidR="006B2A20" w:rsidRDefault="006B2A20" w:rsidP="00C14C16">
            <w:pPr>
              <w:jc w:val="center"/>
            </w:pPr>
            <w:r>
              <w:t>07/19</w:t>
            </w:r>
          </w:p>
        </w:tc>
        <w:tc>
          <w:tcPr>
            <w:tcW w:w="1260" w:type="dxa"/>
          </w:tcPr>
          <w:p w14:paraId="692FFAF2" w14:textId="77777777" w:rsidR="006B2A20" w:rsidRDefault="006B2A20" w:rsidP="00C14C16">
            <w:pPr>
              <w:jc w:val="center"/>
            </w:pPr>
          </w:p>
        </w:tc>
      </w:tr>
      <w:tr w:rsidR="00A06AB7" w14:paraId="583B3C5C" w14:textId="77777777" w:rsidTr="006B2A20">
        <w:trPr>
          <w:trHeight w:val="277"/>
        </w:trPr>
        <w:tc>
          <w:tcPr>
            <w:tcW w:w="7578" w:type="dxa"/>
          </w:tcPr>
          <w:p w14:paraId="6324E391" w14:textId="1289471F" w:rsidR="00A06AB7" w:rsidRDefault="00A06AB7" w:rsidP="00D27730">
            <w:pPr>
              <w:tabs>
                <w:tab w:val="num" w:pos="720"/>
              </w:tabs>
            </w:pPr>
            <w:r>
              <w:t>Annual review completed.</w:t>
            </w:r>
            <w:r w:rsidR="00D27730">
              <w:t xml:space="preserve"> Added ≥ 2 years in the pediatric section.</w:t>
            </w:r>
            <w:r>
              <w:t xml:space="preserve"> Codes reviewed</w:t>
            </w:r>
            <w:r w:rsidR="0076209E">
              <w:t xml:space="preserve"> with no changes</w:t>
            </w:r>
            <w:r>
              <w:t xml:space="preserve">.  References reviewed and updated.  Specialty review completed.  </w:t>
            </w:r>
          </w:p>
        </w:tc>
        <w:tc>
          <w:tcPr>
            <w:tcW w:w="810" w:type="dxa"/>
          </w:tcPr>
          <w:p w14:paraId="193B1329" w14:textId="1CE55463" w:rsidR="00A06AB7" w:rsidRDefault="00A06AB7" w:rsidP="00C14C16">
            <w:pPr>
              <w:jc w:val="center"/>
            </w:pPr>
            <w:r>
              <w:t>09/19</w:t>
            </w:r>
          </w:p>
        </w:tc>
        <w:tc>
          <w:tcPr>
            <w:tcW w:w="1260" w:type="dxa"/>
          </w:tcPr>
          <w:p w14:paraId="0A5ACB70" w14:textId="5978A2A6" w:rsidR="00A06AB7" w:rsidRDefault="00240167" w:rsidP="00C14C16">
            <w:pPr>
              <w:jc w:val="center"/>
            </w:pPr>
            <w:r>
              <w:t>09/19</w:t>
            </w:r>
          </w:p>
        </w:tc>
      </w:tr>
    </w:tbl>
    <w:p w14:paraId="4FE1ED10" w14:textId="77777777" w:rsidR="00491D0A" w:rsidRDefault="00491D0A" w:rsidP="00963062">
      <w:pPr>
        <w:pStyle w:val="Heading3"/>
        <w:sectPr w:rsidR="00491D0A" w:rsidSect="00480C09">
          <w:type w:val="continuous"/>
          <w:pgSz w:w="12240" w:h="15840" w:code="1"/>
          <w:pgMar w:top="1440" w:right="1440" w:bottom="1440" w:left="1440" w:header="576" w:footer="288" w:gutter="0"/>
          <w:cols w:space="720"/>
          <w:titlePg/>
          <w:docGrid w:linePitch="360"/>
        </w:sectPr>
      </w:pPr>
    </w:p>
    <w:p w14:paraId="29505AC0" w14:textId="77777777" w:rsidR="009F0CD9" w:rsidRDefault="009F0CD9" w:rsidP="00963062">
      <w:pPr>
        <w:pStyle w:val="Heading3"/>
      </w:pPr>
      <w:r>
        <w:t>References</w:t>
      </w:r>
    </w:p>
    <w:p w14:paraId="0AB64CB9" w14:textId="77777777" w:rsidR="009F0CD9" w:rsidRDefault="009F0CD9" w:rsidP="00175929">
      <w:pPr>
        <w:numPr>
          <w:ilvl w:val="0"/>
          <w:numId w:val="21"/>
        </w:numPr>
      </w:pPr>
      <w:r w:rsidRPr="001B2095">
        <w:t>Abreu CB, Balsalobre L, Pascoto GR, et al.  Effectiveness of balloon sinuplasty in patients with chronic rhinosinusitis without polyposis.  Braz J Otorhinolaryngol. 2014 Nov-Dec;80(6):470-5.</w:t>
      </w:r>
    </w:p>
    <w:p w14:paraId="0EAA07F0" w14:textId="77777777" w:rsidR="009F0CD9" w:rsidRDefault="009F0CD9" w:rsidP="00175929">
      <w:pPr>
        <w:numPr>
          <w:ilvl w:val="0"/>
          <w:numId w:val="21"/>
        </w:numPr>
      </w:pPr>
      <w:r w:rsidRPr="004E7EDF">
        <w:t xml:space="preserve">American </w:t>
      </w:r>
      <w:smartTag w:uri="urn:schemas-microsoft-com:office:smarttags" w:element="place">
        <w:smartTag w:uri="urn:schemas-microsoft-com:office:smarttags" w:element="PlaceType">
          <w:r w:rsidRPr="004E7EDF">
            <w:t>Academy</w:t>
          </w:r>
        </w:smartTag>
        <w:r w:rsidRPr="004E7EDF">
          <w:t xml:space="preserve"> of </w:t>
        </w:r>
        <w:smartTag w:uri="urn:schemas-microsoft-com:office:smarttags" w:element="PlaceName">
          <w:r w:rsidRPr="004E7EDF">
            <w:t>Otolaryngology-Head</w:t>
          </w:r>
        </w:smartTag>
      </w:smartTag>
      <w:r w:rsidRPr="004E7EDF">
        <w:t xml:space="preserve"> and Neck Surgery</w:t>
      </w:r>
      <w:r>
        <w:t>.  P</w:t>
      </w:r>
      <w:r w:rsidRPr="004E7EDF">
        <w:t>osition statement on Dilation of sinuses, any method (e.g., balloon, etc.)</w:t>
      </w:r>
      <w:r>
        <w:t xml:space="preserve">.  Last updated </w:t>
      </w:r>
      <w:r w:rsidR="00683A87">
        <w:t>March 201</w:t>
      </w:r>
      <w:r w:rsidR="001643CD">
        <w:t>7</w:t>
      </w:r>
      <w:r>
        <w:t xml:space="preserve">.  Available at:  </w:t>
      </w:r>
      <w:hyperlink r:id="rId14" w:history="1">
        <w:r w:rsidRPr="00A67D16">
          <w:rPr>
            <w:rStyle w:val="Hyperlink"/>
          </w:rPr>
          <w:t>http://www.entnet.org/co</w:t>
        </w:r>
        <w:r w:rsidRPr="00A67D16">
          <w:rPr>
            <w:rStyle w:val="Hyperlink"/>
          </w:rPr>
          <w:t>n</w:t>
        </w:r>
        <w:r w:rsidRPr="00A67D16">
          <w:rPr>
            <w:rStyle w:val="Hyperlink"/>
          </w:rPr>
          <w:t>tent/position-statement-dilation-sinuses-any-method-eg-balloon-etc</w:t>
        </w:r>
      </w:hyperlink>
    </w:p>
    <w:p w14:paraId="2BFF348A" w14:textId="4941F282" w:rsidR="009F0CD9" w:rsidRDefault="009F0CD9" w:rsidP="001B4495">
      <w:pPr>
        <w:numPr>
          <w:ilvl w:val="0"/>
          <w:numId w:val="21"/>
        </w:numPr>
      </w:pPr>
      <w:r w:rsidRPr="009206EC">
        <w:t>American Rhinologic Society (ARS. Ostial Balloon Dilation Position Statement</w:t>
      </w:r>
      <w:r>
        <w:t xml:space="preserve">.  Revised </w:t>
      </w:r>
      <w:r w:rsidR="001643CD">
        <w:t>March 2017</w:t>
      </w:r>
      <w:r>
        <w:t xml:space="preserve">.  Available at:  </w:t>
      </w:r>
      <w:hyperlink r:id="rId15" w:history="1">
        <w:r w:rsidR="001B4495" w:rsidRPr="00052D72">
          <w:rPr>
            <w:rStyle w:val="Hyperlink"/>
          </w:rPr>
          <w:t>https://www.american-rhinologic.org/index.php</w:t>
        </w:r>
        <w:bookmarkStart w:id="2" w:name="_GoBack"/>
        <w:bookmarkEnd w:id="2"/>
        <w:r w:rsidR="001B4495" w:rsidRPr="00052D72">
          <w:rPr>
            <w:rStyle w:val="Hyperlink"/>
          </w:rPr>
          <w:t>?</w:t>
        </w:r>
        <w:r w:rsidR="001B4495" w:rsidRPr="00052D72">
          <w:rPr>
            <w:rStyle w:val="Hyperlink"/>
          </w:rPr>
          <w:t>option=com_content&amp;view=article&amp;id=33:ostial-balloon-dilation-position-statement&amp;catid=26:position-statements&amp;Itemid=197</w:t>
        </w:r>
      </w:hyperlink>
      <w:r w:rsidR="001B4495">
        <w:t xml:space="preserve"> </w:t>
      </w:r>
    </w:p>
    <w:p w14:paraId="788F6E5E" w14:textId="77777777" w:rsidR="009F0CD9" w:rsidRDefault="009F0CD9" w:rsidP="00175929">
      <w:pPr>
        <w:numPr>
          <w:ilvl w:val="0"/>
          <w:numId w:val="21"/>
        </w:numPr>
      </w:pPr>
      <w:r>
        <w:t>Bizaki AJ, Taulu R, Numminen J, Rautiainen M.  Quality of life after endoscopic sinus surgery or balloon sinuplasty: a randomized clinical study.  Rhinology. 2014 Dec;52(4):300-5.</w:t>
      </w:r>
    </w:p>
    <w:p w14:paraId="3189FCFE" w14:textId="77777777" w:rsidR="009F0CD9" w:rsidRPr="00175929" w:rsidRDefault="009F0CD9" w:rsidP="00175929">
      <w:pPr>
        <w:numPr>
          <w:ilvl w:val="0"/>
          <w:numId w:val="21"/>
        </w:numPr>
      </w:pPr>
      <w:r>
        <w:t xml:space="preserve">Bolger WE, Brown CL, Church CA, et al.: Safety &amp; Outcomes of Balloon Catheter Sinusotomy: A Multicenter 24 week Analysis in 115 Patients (The CLEAR Study). Otolaryngology-Head &amp; Neck Surgery. </w:t>
      </w:r>
      <w:r w:rsidRPr="00175929">
        <w:t>2007 Jul;137(1):10-20.</w:t>
      </w:r>
    </w:p>
    <w:p w14:paraId="15BB6508" w14:textId="77777777" w:rsidR="0082513C" w:rsidRDefault="0082513C">
      <w:pPr>
        <w:numPr>
          <w:ilvl w:val="0"/>
          <w:numId w:val="21"/>
        </w:numPr>
      </w:pPr>
      <w:r>
        <w:t xml:space="preserve">Brietzke SE, Shin JJ, Choi S et al. Clinical consensus statement: pediatric chronic rhinosinusitis by the American Academy of Otolaryngology- Head and Neck Surgery Foundation.  </w:t>
      </w:r>
      <w:r w:rsidRPr="0082513C">
        <w:t>Otolaryngology– Head and Neck Surgery</w:t>
      </w:r>
      <w:r w:rsidRPr="0051510C">
        <w:rPr>
          <w:i/>
        </w:rPr>
        <w:t xml:space="preserve">. </w:t>
      </w:r>
      <w:r w:rsidRPr="0082513C">
        <w:t>2014,</w:t>
      </w:r>
      <w:r>
        <w:t xml:space="preserve"> Vol. 151(4) 542–553</w:t>
      </w:r>
    </w:p>
    <w:p w14:paraId="511FA5B1" w14:textId="77777777" w:rsidR="009F0CD9" w:rsidRPr="001B2095" w:rsidRDefault="009F0CD9" w:rsidP="00175929">
      <w:pPr>
        <w:numPr>
          <w:ilvl w:val="0"/>
          <w:numId w:val="21"/>
        </w:numPr>
      </w:pPr>
      <w:r w:rsidRPr="001B2095">
        <w:t xml:space="preserve">Brown CL, Bolger WE.  Safety and feasibility of balloon catheter dilation of paranasal sinus ostia: a preliminary investigation.  Ann Otol Rhinol Laryngol. 2006 Apr;115(4):293-9; </w:t>
      </w:r>
    </w:p>
    <w:p w14:paraId="46246392" w14:textId="77777777" w:rsidR="009F0CD9" w:rsidRPr="001B2095" w:rsidRDefault="009F0CD9" w:rsidP="00175929">
      <w:pPr>
        <w:numPr>
          <w:ilvl w:val="0"/>
          <w:numId w:val="21"/>
        </w:numPr>
      </w:pPr>
      <w:r>
        <w:t>ElBadawey MR, Alwaa A, ElTaher M, Carrie S.  Quality of life benefit after endoscopic frontal sinus surgery. Am J Rhinol Allergy. 2014 Sep-Oct;28(5):428-32.</w:t>
      </w:r>
    </w:p>
    <w:p w14:paraId="7D0CC3EF" w14:textId="06642F43" w:rsidR="00C71D17" w:rsidRDefault="00C71D17" w:rsidP="00175929">
      <w:pPr>
        <w:numPr>
          <w:ilvl w:val="0"/>
          <w:numId w:val="21"/>
        </w:numPr>
      </w:pPr>
      <w:r>
        <w:lastRenderedPageBreak/>
        <w:t xml:space="preserve">Hamilos DL. Chronic rhinosinusitis: Management. UpToDate. Corren J, Deschler DG (Eds.). Waltham, MA. </w:t>
      </w:r>
      <w:r w:rsidR="00686F77">
        <w:t>Feb</w:t>
      </w:r>
      <w:r w:rsidR="006328B5">
        <w:t>.</w:t>
      </w:r>
      <w:r w:rsidR="00686F77">
        <w:t xml:space="preserve"> 5, 2018</w:t>
      </w:r>
      <w:r>
        <w:t xml:space="preserve">. Accessed </w:t>
      </w:r>
      <w:r w:rsidR="00686F77">
        <w:t>Aug</w:t>
      </w:r>
      <w:r w:rsidR="006328B5">
        <w:t>.</w:t>
      </w:r>
      <w:r w:rsidR="00686F77">
        <w:t xml:space="preserve"> 2</w:t>
      </w:r>
      <w:r w:rsidR="004D2599">
        <w:t>0</w:t>
      </w:r>
      <w:r w:rsidR="00686F77">
        <w:t xml:space="preserve">, </w:t>
      </w:r>
      <w:r w:rsidR="004D2599">
        <w:t>2019</w:t>
      </w:r>
      <w:r w:rsidR="00686F77">
        <w:t xml:space="preserve">. </w:t>
      </w:r>
    </w:p>
    <w:p w14:paraId="6DC5973D" w14:textId="0ECB526E" w:rsidR="009F0CD9" w:rsidRDefault="009F0CD9" w:rsidP="00175929">
      <w:pPr>
        <w:numPr>
          <w:ilvl w:val="0"/>
          <w:numId w:val="21"/>
        </w:numPr>
      </w:pPr>
      <w:r>
        <w:t xml:space="preserve">Hayes </w:t>
      </w:r>
      <w:r w:rsidR="00C71D17">
        <w:t xml:space="preserve">Medical Technology Directory. Balloon sinuplasty for Treatment of Chronic Rhinosinusitis. Published </w:t>
      </w:r>
      <w:r w:rsidR="006328B5">
        <w:t xml:space="preserve">Sep. </w:t>
      </w:r>
      <w:r w:rsidR="00C71D17">
        <w:t xml:space="preserve">15, 2016. </w:t>
      </w:r>
      <w:r w:rsidR="00C71D17" w:rsidRPr="006328B5">
        <w:t xml:space="preserve">Annual review </w:t>
      </w:r>
      <w:r w:rsidR="00A36ECE">
        <w:t>Oct. 31, 2018</w:t>
      </w:r>
      <w:r w:rsidR="00C71D17">
        <w:t>.</w:t>
      </w:r>
      <w:r w:rsidR="006328B5">
        <w:t xml:space="preserve"> Accessed </w:t>
      </w:r>
      <w:r w:rsidR="00A36ECE">
        <w:t>Aug. 20, 2019</w:t>
      </w:r>
      <w:r w:rsidR="006328B5">
        <w:t>.</w:t>
      </w:r>
    </w:p>
    <w:p w14:paraId="50480342" w14:textId="77777777" w:rsidR="009F0CD9" w:rsidRDefault="009F0CD9" w:rsidP="00175929">
      <w:pPr>
        <w:numPr>
          <w:ilvl w:val="0"/>
          <w:numId w:val="21"/>
        </w:numPr>
      </w:pPr>
      <w:r w:rsidRPr="001B2095">
        <w:t>Kim E, Cutler JL. Balloon Dilatation of the Paranasal Sinuses: A Tool in Sinus Surgery. Otolaryngologic Clinics of North America - Volume 42, Issue 5 (</w:t>
      </w:r>
      <w:r w:rsidR="006328B5" w:rsidRPr="001B2095">
        <w:t>Oct</w:t>
      </w:r>
      <w:r w:rsidR="006328B5">
        <w:t>.</w:t>
      </w:r>
      <w:r w:rsidR="006328B5" w:rsidRPr="001B2095">
        <w:t xml:space="preserve"> </w:t>
      </w:r>
      <w:r w:rsidRPr="001B2095">
        <w:t>2009).</w:t>
      </w:r>
    </w:p>
    <w:p w14:paraId="75B1DDCE" w14:textId="77777777" w:rsidR="009F0CD9" w:rsidRPr="001B2095" w:rsidRDefault="009F0CD9" w:rsidP="00175929">
      <w:pPr>
        <w:numPr>
          <w:ilvl w:val="0"/>
          <w:numId w:val="21"/>
        </w:numPr>
      </w:pPr>
      <w:r w:rsidRPr="001B2095">
        <w:t>Koskinen A, Myller J, Mattila P, et al.  Long-term follow-up after ESS and balloon sinuplasty: Comparison of symptom reduction and patient satisfaction.  Acta Otolaryngol. 2016 May;136(5):532-6.</w:t>
      </w:r>
    </w:p>
    <w:p w14:paraId="43971814" w14:textId="77777777" w:rsidR="009D25AC" w:rsidRDefault="009D25AC" w:rsidP="009D25AC">
      <w:pPr>
        <w:numPr>
          <w:ilvl w:val="0"/>
          <w:numId w:val="21"/>
        </w:numPr>
      </w:pPr>
      <w:r>
        <w:t xml:space="preserve">Liu J, Zhao Z, Chen Y, et al. Clinical curative effect and safety of balloon sinuplasty in children with chronic rhinosinusitis. </w:t>
      </w:r>
      <w:r w:rsidRPr="009D25AC">
        <w:t>Int J Pediatr Otorhinolaryngol. 2017 Sep;100:204-210. doi: 10.1016/j.ijporl.2017.06.026.</w:t>
      </w:r>
    </w:p>
    <w:p w14:paraId="16839501" w14:textId="77777777" w:rsidR="00FA415E" w:rsidRDefault="00FA415E" w:rsidP="00175929">
      <w:pPr>
        <w:numPr>
          <w:ilvl w:val="0"/>
          <w:numId w:val="21"/>
        </w:numPr>
      </w:pPr>
      <w:r>
        <w:t xml:space="preserve">Orlandi RR, Kingdom TT, Hwang PH, et al. International Consensus Statement on Allergy and Rhinology: Rhinosinusitis. </w:t>
      </w:r>
      <w:r w:rsidR="002446D9" w:rsidRPr="008A3084">
        <w:t>Int Forum Allergy Rhinol. 2016 Feb;</w:t>
      </w:r>
      <w:r w:rsidR="00013803">
        <w:t xml:space="preserve"> </w:t>
      </w:r>
      <w:r w:rsidR="002446D9" w:rsidRPr="008A3084">
        <w:t>6 Suppl 1:</w:t>
      </w:r>
      <w:r w:rsidR="00013803">
        <w:t xml:space="preserve"> </w:t>
      </w:r>
      <w:r w:rsidR="002446D9" w:rsidRPr="008A3084">
        <w:t>S22-209.</w:t>
      </w:r>
    </w:p>
    <w:p w14:paraId="50F803C1" w14:textId="77777777" w:rsidR="001468AB" w:rsidRDefault="001468AB" w:rsidP="001468AB">
      <w:pPr>
        <w:numPr>
          <w:ilvl w:val="0"/>
          <w:numId w:val="21"/>
        </w:numPr>
      </w:pPr>
      <w:r w:rsidRPr="001468AB">
        <w:t>Peters AT, Spector S, Hsu J, et al. Diagnosis and management of rhinosinusitis: a practice parameter update. Ann Allergy Asthma Immunol. 2014 Oct;113(4):347-85.</w:t>
      </w:r>
    </w:p>
    <w:p w14:paraId="55B4EC63" w14:textId="77777777" w:rsidR="00CF6282" w:rsidRDefault="00CF6282" w:rsidP="00CF6282">
      <w:pPr>
        <w:numPr>
          <w:ilvl w:val="0"/>
          <w:numId w:val="21"/>
        </w:numPr>
      </w:pPr>
      <w:r>
        <w:t xml:space="preserve">Piccirillo JF, Payne SC, Rosenfeld RM, et al. Clinical Consensus Statement: Balloon Dilation of the Sinuses. </w:t>
      </w:r>
      <w:r w:rsidRPr="00CF6282">
        <w:t>Otolaryngol Head Neck Surg. 2018 Feb;158(2):203-214. doi: 10.1177/0194599817750086.</w:t>
      </w:r>
    </w:p>
    <w:p w14:paraId="18DD73AD" w14:textId="77777777" w:rsidR="00013803" w:rsidRDefault="00013803" w:rsidP="00013803">
      <w:pPr>
        <w:numPr>
          <w:ilvl w:val="0"/>
          <w:numId w:val="21"/>
        </w:numPr>
      </w:pPr>
      <w:r w:rsidRPr="001B2095">
        <w:t>Ramadan HH. Safety and feasibility of balloon sinuplasty for treatment of chronic rhinosinusitis in children. Ann Otol Rhinol Laryngol, 01-MAR-2009; 118(3): 161-5.</w:t>
      </w:r>
    </w:p>
    <w:p w14:paraId="02AB61EF" w14:textId="77777777" w:rsidR="00DB1558" w:rsidRPr="001B2095" w:rsidRDefault="00DB1558" w:rsidP="00DB1558">
      <w:pPr>
        <w:numPr>
          <w:ilvl w:val="0"/>
          <w:numId w:val="21"/>
        </w:numPr>
      </w:pPr>
      <w:r>
        <w:t>Ramadan HH, Terrell AM. Balloon catheter sinuplasty and adenoidectomy in children with chronic rhinosinusitis. Ann Otol Rhinol Laryngol. 2010; 119:578-582.</w:t>
      </w:r>
    </w:p>
    <w:p w14:paraId="03D8B624" w14:textId="77777777" w:rsidR="00013803" w:rsidRDefault="00013803" w:rsidP="00175929">
      <w:pPr>
        <w:numPr>
          <w:ilvl w:val="0"/>
          <w:numId w:val="21"/>
        </w:numPr>
      </w:pPr>
      <w:r>
        <w:t xml:space="preserve">Rosenfeld RM, Piccirillo JF, Chandrasekhar SS, et al. Clinical Practice Guideline (Update): Adult Sinusitis by the American Academy of Otolaryngology- Head and Neck Surgery Foundation.  </w:t>
      </w:r>
      <w:r w:rsidRPr="0082513C">
        <w:t>Otolaryngology– Head and Neck Surgery</w:t>
      </w:r>
      <w:r w:rsidRPr="0051510C">
        <w:rPr>
          <w:i/>
        </w:rPr>
        <w:t>.</w:t>
      </w:r>
      <w:r>
        <w:rPr>
          <w:i/>
        </w:rPr>
        <w:t xml:space="preserve"> </w:t>
      </w:r>
      <w:r w:rsidRPr="008A3084">
        <w:t>2015 152(2S) S1-S39.</w:t>
      </w:r>
    </w:p>
    <w:p w14:paraId="2BD02BEB" w14:textId="77777777" w:rsidR="006243DA" w:rsidRDefault="006243DA" w:rsidP="006243DA">
      <w:pPr>
        <w:numPr>
          <w:ilvl w:val="0"/>
          <w:numId w:val="21"/>
        </w:numPr>
      </w:pPr>
      <w:r>
        <w:t xml:space="preserve">Setzen G, Ferguson BJ, Han JK, et al. Clinical Consensus Statement: Appropriate Use of Computed Tomography for Paranasal Sinus Disease by the American Academy of Otolaryngology- Head and Neck Surgery Foundation.  </w:t>
      </w:r>
      <w:r w:rsidRPr="0082513C">
        <w:t>Otolaryngology– Head and Neck Surgery</w:t>
      </w:r>
      <w:r>
        <w:t xml:space="preserve">. </w:t>
      </w:r>
      <w:r w:rsidRPr="006243DA">
        <w:t>2012 Nov;147(5):808-16</w:t>
      </w:r>
      <w:r>
        <w:t>.</w:t>
      </w:r>
    </w:p>
    <w:p w14:paraId="6C31A09D" w14:textId="77777777" w:rsidR="00EA5C60" w:rsidRDefault="00EA5C60" w:rsidP="00EA5C60">
      <w:pPr>
        <w:numPr>
          <w:ilvl w:val="0"/>
          <w:numId w:val="21"/>
        </w:numPr>
      </w:pPr>
      <w:r>
        <w:t xml:space="preserve">Soler ZM, Rosenbloom JS, Skarada D, et al. Prospective, multicenter evaluation of balloon sinus dilation for treatment of pediatric chronic rhinosinusitis. </w:t>
      </w:r>
      <w:r w:rsidRPr="00EA5C60">
        <w:t>Int Forum Allergy Rhinol. 2017 Mar;7(3):221-229. doi: 10.1002/alr.21889. Epub 2016 Nov 26.</w:t>
      </w:r>
    </w:p>
    <w:p w14:paraId="46EB9837" w14:textId="77777777" w:rsidR="00B46555" w:rsidRDefault="00B46555" w:rsidP="00B46555">
      <w:pPr>
        <w:numPr>
          <w:ilvl w:val="0"/>
          <w:numId w:val="21"/>
        </w:numPr>
      </w:pPr>
      <w:r>
        <w:t>Thottam PJ, Metz CM, Kieu MC, et al.  Functional Endoscopic Sinus Surgery Versus Balloon Sinuplasty with Ethmoidectomy: A 2-year Analysis in Pediatric Chronic Rhinosinusitis. Indian J Otolaryngol Head Neck Surg. 2016 Sep;68(3):300-6.</w:t>
      </w:r>
    </w:p>
    <w:p w14:paraId="573B4AE0" w14:textId="77777777" w:rsidR="009F0CD9" w:rsidRDefault="009F0CD9" w:rsidP="00175929">
      <w:pPr>
        <w:numPr>
          <w:ilvl w:val="0"/>
          <w:numId w:val="21"/>
        </w:numPr>
      </w:pPr>
      <w:r w:rsidRPr="001B2095">
        <w:t>Tomazic PV, Stammberger H, Braun H, et al.  Feasibility of balloon sinuplasty in patients with chronic rhinosinusitis: the Graz experience.  Rhinology. 2013 Jun;51(2):120-7.</w:t>
      </w:r>
    </w:p>
    <w:p w14:paraId="18B44580" w14:textId="5F610997" w:rsidR="00BE0774" w:rsidRDefault="00BE0774" w:rsidP="00BE0774">
      <w:pPr>
        <w:numPr>
          <w:ilvl w:val="0"/>
          <w:numId w:val="21"/>
        </w:numPr>
      </w:pPr>
      <w:r>
        <w:t xml:space="preserve">Wang F, Song Y, Zhang X, Tan G. </w:t>
      </w:r>
      <w:r w:rsidRPr="00BE0774">
        <w:t>Sinus balloon catheter dilation in pediatric chronic rhinosinusitis resistant to medical therapy.</w:t>
      </w:r>
      <w:r>
        <w:t xml:space="preserve"> </w:t>
      </w:r>
      <w:r w:rsidRPr="00BE0774">
        <w:t>JAMA Otolaryngol Head Neck Surg. 2015 Jun;141(6):526-31</w:t>
      </w:r>
      <w:r w:rsidR="000052A5">
        <w:t>.</w:t>
      </w:r>
    </w:p>
    <w:p w14:paraId="56DAF5F9" w14:textId="61754AFC" w:rsidR="009F0CD9" w:rsidRPr="00963062" w:rsidRDefault="000052A5" w:rsidP="00D27730">
      <w:pPr>
        <w:numPr>
          <w:ilvl w:val="0"/>
          <w:numId w:val="21"/>
        </w:numPr>
      </w:pPr>
      <w:r>
        <w:t>Cinqi C, Bayar MN, Lee JT.  Current indications for balloon sinuplasty.  Curr Opin Otolaryngol Head Neck Surg. 2019 Feb;27(1):7-13.</w:t>
      </w:r>
    </w:p>
    <w:p w14:paraId="6C9C1B6A" w14:textId="77777777" w:rsidR="00D27730" w:rsidRDefault="00D27730" w:rsidP="00146C6E">
      <w:pPr>
        <w:rPr>
          <w:b/>
          <w:bCs/>
          <w:u w:val="single"/>
        </w:rPr>
      </w:pPr>
      <w:bookmarkStart w:id="3" w:name="Important_Reminder"/>
    </w:p>
    <w:p w14:paraId="291B2D52" w14:textId="5BDDF20F" w:rsidR="009F0CD9" w:rsidRPr="00146C6E" w:rsidRDefault="009F0CD9" w:rsidP="00146C6E">
      <w:pPr>
        <w:rPr>
          <w:b/>
          <w:u w:val="single"/>
        </w:rPr>
      </w:pPr>
      <w:r w:rsidRPr="00146C6E">
        <w:rPr>
          <w:b/>
          <w:bCs/>
          <w:u w:val="single"/>
        </w:rPr>
        <w:t>Important Reminder</w:t>
      </w:r>
      <w:bookmarkEnd w:id="3"/>
    </w:p>
    <w:p w14:paraId="12A670CB" w14:textId="77777777" w:rsidR="009F0CD9" w:rsidRPr="00146C6E" w:rsidRDefault="009F0CD9" w:rsidP="00146C6E">
      <w:r w:rsidRPr="00146C6E">
        <w:lastRenderedPageBreak/>
        <w:t xml:space="preserve">This clinical policy has been developed by appropriately experienced and licensed health care professionals based on a review and consideration of currently available generally accepted standards of medical practice; peer-reviewed medical literature; government agency/program approval status; evidence-based guidelines and positions of leading national health professional organizations; views of physicians practicing in relevant clinical areas affected by this clinical policy; and other available clinical information. </w:t>
      </w:r>
      <w:r w:rsidRPr="00146C6E">
        <w:rPr>
          <w:iCs/>
        </w:rPr>
        <w:t>The Health Plan</w:t>
      </w:r>
      <w:r w:rsidRPr="00146C6E">
        <w:t xml:space="preserve"> makes no representations and accepts no liability with respect to the content of any external information used or relied upon in developing this clinical policy. This clinical policy is consistent with standards of medical practice current at the time that this clinical policy was approved. “Health Plan” means a health plan that has adopted this clinical policy and that is operated or administered, in whole or in part, by Centene Management Company, LLC, or any of such health plan’s affiliates, as applicable.</w:t>
      </w:r>
    </w:p>
    <w:p w14:paraId="1641D299" w14:textId="77777777" w:rsidR="009F0CD9" w:rsidRPr="00146C6E" w:rsidRDefault="009F0CD9" w:rsidP="00146C6E"/>
    <w:p w14:paraId="7638E98E" w14:textId="77777777" w:rsidR="009F0CD9" w:rsidRPr="00146C6E" w:rsidRDefault="009F0CD9" w:rsidP="00146C6E">
      <w:r w:rsidRPr="00146C6E">
        <w:t xml:space="preserve">The purpose of this clinical policy is to provide a guide to medical necessity, which is a component of the guidelines used to assist in making coverage decisions and administering benefits. It does not constitute a contract or guarantee regarding payment or results. Coverage decisions and the administration of benefits are subject to all terms, conditions, exclusions and limitations of the coverage documents (e.g., evidence of coverage, certificate of coverage, policy, contract of insurance, etc.), as well as to state and federal requirements and applicable Health Plan-level administrative policies and procedures.   </w:t>
      </w:r>
    </w:p>
    <w:p w14:paraId="0064F2B6" w14:textId="77777777" w:rsidR="009F0CD9" w:rsidRPr="00146C6E" w:rsidRDefault="009F0CD9" w:rsidP="00146C6E"/>
    <w:p w14:paraId="3BBFE8FD" w14:textId="77777777" w:rsidR="009F0CD9" w:rsidRPr="00146C6E" w:rsidRDefault="009F0CD9" w:rsidP="00146C6E">
      <w:pPr>
        <w:rPr>
          <w:color w:val="002868"/>
        </w:rPr>
      </w:pPr>
      <w:r w:rsidRPr="00146C6E">
        <w:t>This clinical policy is effective as of the date determined by the Health Plan. The date of posting may not be the effective date of this clinical policy. This clinical policy may be subject to applicable legal and regulatory requirements relating to provider notification. If there is a discrepancy between the effective date of this clinical policy and any applicable legal or regulatory requirement, the requirements of law and regulation shall govern. The Health Plan retains the right to change, amend or withdraw this clinical policy, and additional clinical policies may be developed and adopted as needed, at any time.</w:t>
      </w:r>
    </w:p>
    <w:p w14:paraId="4C5A0695" w14:textId="77777777" w:rsidR="009F0CD9" w:rsidRPr="00146C6E" w:rsidRDefault="009F0CD9" w:rsidP="00146C6E"/>
    <w:p w14:paraId="34BB4DBC" w14:textId="77777777" w:rsidR="009F0CD9" w:rsidRPr="00146C6E" w:rsidRDefault="009F0CD9" w:rsidP="00146C6E">
      <w:r w:rsidRPr="00146C6E">
        <w:t xml:space="preserve">This clinical policy does not constitute medical advice, medical treatment or medical care.  It is not intended to dictate to providers how to practice medicine. Providers are expected to exercise professional medical judgment in providing the most appropriate care, and are solely responsible for the medical advice and treatment of members.  This clinical policy is not intended to recommend treatment for members. Members should consult with their treating physician in connection with diagnosis and treatment decisions. </w:t>
      </w:r>
    </w:p>
    <w:p w14:paraId="10A1E357" w14:textId="77777777" w:rsidR="009F0CD9" w:rsidRPr="00146C6E" w:rsidRDefault="009F0CD9" w:rsidP="00146C6E"/>
    <w:p w14:paraId="2D9B435E" w14:textId="77777777" w:rsidR="009F0CD9" w:rsidRPr="00146C6E" w:rsidRDefault="009F0CD9" w:rsidP="00146C6E">
      <w:r w:rsidRPr="00146C6E">
        <w:t>Providers referred to in this clinical policy are independent contractors who exercise independent judgment and over whom the Health Plan has no control or right of control.  Providers are not agents or employees of the Health Plan.</w:t>
      </w:r>
    </w:p>
    <w:p w14:paraId="387440EB" w14:textId="77777777" w:rsidR="009F0CD9" w:rsidRPr="00146C6E" w:rsidRDefault="009F0CD9" w:rsidP="00146C6E"/>
    <w:p w14:paraId="5EEB540E" w14:textId="77777777" w:rsidR="009F0CD9" w:rsidRPr="00146C6E" w:rsidRDefault="009F0CD9" w:rsidP="00146C6E">
      <w:r w:rsidRPr="00146C6E">
        <w:t xml:space="preserve">This clinical policy is the property of </w:t>
      </w:r>
      <w:r w:rsidRPr="00146C6E">
        <w:rPr>
          <w:iCs/>
        </w:rPr>
        <w:t>the Health Plan</w:t>
      </w:r>
      <w:r w:rsidRPr="00146C6E">
        <w:t xml:space="preserve">. Unauthorized copying, use, and distribution of this clinical policy or any information contained herein are strictly prohibited.  Providers, members and their representatives are bound to the terms and conditions expressed herein through the terms of their contracts.  Where no such contract exists, providers, members and their representatives agree to be bound by such terms and conditions by providing services to members and/or submitting claims for payment for such services.  </w:t>
      </w:r>
    </w:p>
    <w:p w14:paraId="05049161" w14:textId="77777777" w:rsidR="009F0CD9" w:rsidRPr="00146C6E" w:rsidRDefault="009F0CD9" w:rsidP="00146C6E">
      <w:pPr>
        <w:autoSpaceDE w:val="0"/>
        <w:autoSpaceDN w:val="0"/>
        <w:adjustRightInd w:val="0"/>
        <w:rPr>
          <w:color w:val="000000"/>
        </w:rPr>
      </w:pPr>
    </w:p>
    <w:p w14:paraId="1B49E61F" w14:textId="77777777" w:rsidR="009F0CD9" w:rsidRPr="00146C6E" w:rsidRDefault="009F0CD9" w:rsidP="00146C6E">
      <w:pPr>
        <w:autoSpaceDE w:val="0"/>
        <w:autoSpaceDN w:val="0"/>
        <w:adjustRightInd w:val="0"/>
        <w:rPr>
          <w:color w:val="000000"/>
        </w:rPr>
      </w:pPr>
      <w:r w:rsidRPr="00146C6E">
        <w:rPr>
          <w:b/>
          <w:color w:val="000000"/>
        </w:rPr>
        <w:lastRenderedPageBreak/>
        <w:t>Note: For Medicaid members</w:t>
      </w:r>
      <w:r w:rsidRPr="00146C6E">
        <w:rPr>
          <w:color w:val="000000"/>
        </w:rPr>
        <w:t>, when state Medicaid coverage provisions conflict with the coverage provisions in this clinical policy, state Medicaid coverage provisions take precedence. Please refer to the state Medicaid manual for any coverage provisions pertaining to this clinical policy.</w:t>
      </w:r>
    </w:p>
    <w:p w14:paraId="7D0DE95B" w14:textId="77777777" w:rsidR="009F0CD9" w:rsidRPr="00146C6E" w:rsidRDefault="009F0CD9" w:rsidP="00146C6E"/>
    <w:p w14:paraId="19BE4DCF" w14:textId="77777777" w:rsidR="009F0CD9" w:rsidRPr="00146C6E" w:rsidRDefault="009F0CD9" w:rsidP="00146C6E">
      <w:pPr>
        <w:autoSpaceDE w:val="0"/>
        <w:autoSpaceDN w:val="0"/>
        <w:adjustRightInd w:val="0"/>
        <w:rPr>
          <w:color w:val="000000"/>
        </w:rPr>
      </w:pPr>
      <w:r w:rsidRPr="00146C6E">
        <w:rPr>
          <w:b/>
          <w:bCs/>
          <w:color w:val="000000"/>
        </w:rPr>
        <w:t xml:space="preserve">Note: For Medicare members, </w:t>
      </w:r>
      <w:r w:rsidRPr="00146C6E">
        <w:rPr>
          <w:color w:val="000000"/>
        </w:rPr>
        <w:t>to ensure consistency with the Medicare National Coverage Determinations (NCD) and Local Coverage Determinations (LCD), all applicable NCDs</w:t>
      </w:r>
      <w:r w:rsidR="00013803">
        <w:rPr>
          <w:color w:val="000000"/>
        </w:rPr>
        <w:t>,</w:t>
      </w:r>
      <w:r w:rsidRPr="00146C6E">
        <w:rPr>
          <w:color w:val="000000"/>
        </w:rPr>
        <w:t xml:space="preserve"> LCDs</w:t>
      </w:r>
      <w:r w:rsidR="00013803">
        <w:rPr>
          <w:color w:val="000000"/>
        </w:rPr>
        <w:t xml:space="preserve">, and Medicare Coverage Articles </w:t>
      </w:r>
      <w:r w:rsidRPr="00146C6E">
        <w:rPr>
          <w:color w:val="000000"/>
        </w:rPr>
        <w:t xml:space="preserve">should be reviewed </w:t>
      </w:r>
      <w:r w:rsidRPr="00146C6E">
        <w:rPr>
          <w:color w:val="000000"/>
          <w:u w:val="single"/>
        </w:rPr>
        <w:t>prior to</w:t>
      </w:r>
      <w:r w:rsidRPr="00146C6E">
        <w:rPr>
          <w:color w:val="000000"/>
        </w:rPr>
        <w:t xml:space="preserve"> applying the criteria set forth in this clinical policy. Refer to the CMS website at </w:t>
      </w:r>
      <w:hyperlink r:id="rId16" w:history="1">
        <w:r w:rsidRPr="00146C6E">
          <w:rPr>
            <w:color w:val="000000"/>
            <w:u w:val="single"/>
          </w:rPr>
          <w:t>http://www.cms.gov</w:t>
        </w:r>
      </w:hyperlink>
      <w:r w:rsidRPr="00146C6E">
        <w:rPr>
          <w:color w:val="000000"/>
        </w:rPr>
        <w:t xml:space="preserve"> for additional information. </w:t>
      </w:r>
    </w:p>
    <w:p w14:paraId="34BBBA84" w14:textId="77777777" w:rsidR="009F0CD9" w:rsidRPr="00146C6E" w:rsidRDefault="009F0CD9" w:rsidP="00146C6E">
      <w:pPr>
        <w:rPr>
          <w:iCs/>
        </w:rPr>
      </w:pPr>
    </w:p>
    <w:p w14:paraId="20EF3C43" w14:textId="77777777" w:rsidR="009F0CD9" w:rsidRDefault="009F0CD9" w:rsidP="00AF5490">
      <w:r w:rsidRPr="00146C6E">
        <w:rPr>
          <w:iCs/>
        </w:rPr>
        <w:t>©2016 Centene Corporation. All rights reserved.  All materials are exclusively owned by Centene Corporation and are protected by United States copyright law and international copyright law.  No part of this publication may be reproduced, copied, modified, distributed, displayed, stored in a retrieval system, transmitted in any form or by any means, or otherwise published without the prior written permission of Centene Corporation. You may not alter or remove any trademark, copyright or other notice contained herein. Centene</w:t>
      </w:r>
      <w:r w:rsidRPr="00146C6E">
        <w:rPr>
          <w:iCs/>
          <w:vertAlign w:val="superscript"/>
        </w:rPr>
        <w:t>®</w:t>
      </w:r>
      <w:r w:rsidRPr="00146C6E">
        <w:rPr>
          <w:iCs/>
        </w:rPr>
        <w:t xml:space="preserve"> and Centene Corporation</w:t>
      </w:r>
      <w:r w:rsidRPr="00146C6E">
        <w:rPr>
          <w:iCs/>
          <w:vertAlign w:val="superscript"/>
        </w:rPr>
        <w:t>®</w:t>
      </w:r>
      <w:r w:rsidRPr="00146C6E">
        <w:rPr>
          <w:iCs/>
        </w:rPr>
        <w:t xml:space="preserve"> are registered trademarks exclusively owned by Centene Corporation.</w:t>
      </w:r>
    </w:p>
    <w:sectPr w:rsidR="009F0CD9" w:rsidSect="00480C09">
      <w:type w:val="continuous"/>
      <w:pgSz w:w="12240" w:h="15840" w:code="1"/>
      <w:pgMar w:top="1440" w:right="1440" w:bottom="1440"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3EE4B" w14:textId="77777777" w:rsidR="00B3324C" w:rsidRDefault="00B3324C">
      <w:r>
        <w:separator/>
      </w:r>
    </w:p>
  </w:endnote>
  <w:endnote w:type="continuationSeparator" w:id="0">
    <w:p w14:paraId="188776FB" w14:textId="77777777" w:rsidR="00B3324C" w:rsidRDefault="00B33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4AA79" w14:textId="37EF5EB5" w:rsidR="00F366AF" w:rsidRPr="00D574CA" w:rsidRDefault="00F366AF" w:rsidP="00D574CA">
    <w:pPr>
      <w:pStyle w:val="Footer"/>
      <w:jc w:val="center"/>
    </w:pPr>
    <w:r>
      <w:t xml:space="preserve">Page </w:t>
    </w:r>
    <w:r>
      <w:rPr>
        <w:b/>
        <w:bCs/>
      </w:rPr>
      <w:fldChar w:fldCharType="begin"/>
    </w:r>
    <w:r>
      <w:rPr>
        <w:b/>
        <w:bCs/>
      </w:rPr>
      <w:instrText xml:space="preserve"> PAGE </w:instrText>
    </w:r>
    <w:r>
      <w:rPr>
        <w:b/>
        <w:bCs/>
      </w:rPr>
      <w:fldChar w:fldCharType="separate"/>
    </w:r>
    <w:r w:rsidR="00240167">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240167">
      <w:rPr>
        <w:b/>
        <w:bCs/>
        <w:noProof/>
      </w:rPr>
      <w:t>8</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4FE0A" w14:textId="79DC26F8" w:rsidR="00F366AF" w:rsidRDefault="00F366AF" w:rsidP="002C6AAB">
    <w:pPr>
      <w:pStyle w:val="Footer"/>
      <w:jc w:val="center"/>
    </w:pPr>
    <w:r>
      <w:t xml:space="preserve">Page </w:t>
    </w:r>
    <w:r>
      <w:fldChar w:fldCharType="begin"/>
    </w:r>
    <w:r>
      <w:instrText xml:space="preserve"> PAGE   \* MERGEFORMAT </w:instrText>
    </w:r>
    <w:r>
      <w:fldChar w:fldCharType="separate"/>
    </w:r>
    <w:r w:rsidR="00240167">
      <w:rPr>
        <w:noProof/>
      </w:rPr>
      <w:t>1</w:t>
    </w:r>
    <w:r>
      <w:rPr>
        <w:noProof/>
      </w:rPr>
      <w:fldChar w:fldCharType="end"/>
    </w:r>
    <w:r>
      <w:t xml:space="preserve"> of </w:t>
    </w:r>
    <w:r w:rsidR="006328B5">
      <w:rPr>
        <w:noProof/>
      </w:rPr>
      <w:fldChar w:fldCharType="begin"/>
    </w:r>
    <w:r w:rsidR="006328B5">
      <w:rPr>
        <w:noProof/>
      </w:rPr>
      <w:instrText xml:space="preserve"> NUMPAGES   \* MERGEFORMAT </w:instrText>
    </w:r>
    <w:r w:rsidR="006328B5">
      <w:rPr>
        <w:noProof/>
      </w:rPr>
      <w:fldChar w:fldCharType="separate"/>
    </w:r>
    <w:r w:rsidR="00240167">
      <w:rPr>
        <w:noProof/>
      </w:rPr>
      <w:t>8</w:t>
    </w:r>
    <w:r w:rsidR="006328B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DDF83" w14:textId="77777777" w:rsidR="00B3324C" w:rsidRDefault="00B3324C">
      <w:r>
        <w:separator/>
      </w:r>
    </w:p>
  </w:footnote>
  <w:footnote w:type="continuationSeparator" w:id="0">
    <w:p w14:paraId="5EA88CE8" w14:textId="77777777" w:rsidR="00B3324C" w:rsidRDefault="00B33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C0452" w14:textId="77777777" w:rsidR="00F366AF" w:rsidRPr="00B777AF" w:rsidRDefault="00F366AF" w:rsidP="00480C09">
    <w:pPr>
      <w:rPr>
        <w:rFonts w:ascii="Times New Roman Bold" w:hAnsi="Times New Roman Bold"/>
        <w:b/>
        <w:bCs/>
        <w:smallCaps/>
        <w:color w:val="00548C"/>
        <w:sz w:val="28"/>
      </w:rPr>
    </w:pPr>
    <w:r w:rsidRPr="00B777AF">
      <w:rPr>
        <w:rFonts w:ascii="Times New Roman Bold" w:hAnsi="Times New Roman Bold"/>
        <w:b/>
        <w:bCs/>
        <w:smallCaps/>
        <w:color w:val="00548C"/>
        <w:sz w:val="28"/>
      </w:rPr>
      <w:t>Clinical Policy</w:t>
    </w:r>
    <w:r w:rsidRPr="00B777AF">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noProof/>
        <w:color w:val="00548C"/>
      </w:rPr>
      <w:drawing>
        <wp:inline distT="0" distB="0" distL="0" distR="0" wp14:anchorId="6CEEEB4E" wp14:editId="24C5F338">
          <wp:extent cx="904875" cy="240665"/>
          <wp:effectExtent l="0" t="0" r="9525" b="6985"/>
          <wp:docPr id="1" name="Picture 3"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240665"/>
                  </a:xfrm>
                  <a:prstGeom prst="rect">
                    <a:avLst/>
                  </a:prstGeom>
                  <a:noFill/>
                  <a:ln>
                    <a:noFill/>
                  </a:ln>
                </pic:spPr>
              </pic:pic>
            </a:graphicData>
          </a:graphic>
        </wp:inline>
      </w:drawing>
    </w:r>
  </w:p>
  <w:p w14:paraId="681E9AEC" w14:textId="77777777" w:rsidR="00F366AF" w:rsidRPr="00B777AF" w:rsidRDefault="00F366AF" w:rsidP="00B777AF">
    <w:pPr>
      <w:rPr>
        <w:color w:val="00548C"/>
      </w:rPr>
    </w:pPr>
    <w:r>
      <w:rPr>
        <w:rFonts w:ascii="Times New Roman Bold" w:hAnsi="Times New Roman Bold"/>
        <w:b/>
        <w:bCs/>
        <w:color w:val="00548C"/>
      </w:rPr>
      <w:t>Balloon Sinuplasty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7C43E" w14:textId="77777777" w:rsidR="00F366AF" w:rsidRDefault="00F366AF" w:rsidP="00B777AF">
    <w:pPr>
      <w:pStyle w:val="Header"/>
      <w:jc w:val="right"/>
    </w:pPr>
    <w:r>
      <w:rPr>
        <w:noProof/>
      </w:rPr>
      <w:drawing>
        <wp:inline distT="0" distB="0" distL="0" distR="0" wp14:anchorId="591063C3" wp14:editId="64D0276C">
          <wp:extent cx="1366520" cy="337185"/>
          <wp:effectExtent l="0" t="0" r="5080" b="5715"/>
          <wp:docPr id="2" name="Picture 2"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6520" cy="3371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5AE7"/>
    <w:multiLevelType w:val="hybridMultilevel"/>
    <w:tmpl w:val="371A4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8E7697"/>
    <w:multiLevelType w:val="hybridMultilevel"/>
    <w:tmpl w:val="96D856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16E5D8E"/>
    <w:multiLevelType w:val="hybridMultilevel"/>
    <w:tmpl w:val="BE068744"/>
    <w:lvl w:ilvl="0" w:tplc="6BAC0802">
      <w:start w:val="1"/>
      <w:numFmt w:val="upperRoman"/>
      <w:lvlText w:val="%1."/>
      <w:lvlJc w:val="left"/>
      <w:pPr>
        <w:ind w:left="720" w:hanging="360"/>
      </w:pPr>
      <w:rPr>
        <w:rFonts w:cs="Times New Roman" w:hint="default"/>
        <w:b/>
        <w:i w:val="0"/>
      </w:rPr>
    </w:lvl>
    <w:lvl w:ilvl="1" w:tplc="CFA8EF34">
      <w:start w:val="1"/>
      <w:numFmt w:val="upperLetter"/>
      <w:lvlText w:val="%2."/>
      <w:lvlJc w:val="left"/>
      <w:pPr>
        <w:ind w:left="900" w:hanging="360"/>
      </w:pPr>
      <w:rPr>
        <w:rFonts w:cs="Times New Roman"/>
        <w:b/>
      </w:rPr>
    </w:lvl>
    <w:lvl w:ilvl="2" w:tplc="04090017">
      <w:start w:val="1"/>
      <w:numFmt w:val="lowerLetter"/>
      <w:lvlText w:val="%3)"/>
      <w:lvlJc w:val="left"/>
      <w:pPr>
        <w:ind w:left="1350" w:hanging="180"/>
      </w:pPr>
      <w:rPr>
        <w:rFonts w:hint="default"/>
      </w:rPr>
    </w:lvl>
    <w:lvl w:ilvl="3" w:tplc="04090019">
      <w:start w:val="1"/>
      <w:numFmt w:val="lowerLetter"/>
      <w:lvlText w:val="%4."/>
      <w:lvlJc w:val="left"/>
      <w:pPr>
        <w:ind w:left="2880" w:hanging="360"/>
      </w:pPr>
      <w:rPr>
        <w:rFonts w:cs="Times New Roman"/>
      </w:rPr>
    </w:lvl>
    <w:lvl w:ilvl="4" w:tplc="58AADE0C">
      <w:start w:val="1"/>
      <w:numFmt w:val="lowerRoman"/>
      <w:lvlText w:val="%5."/>
      <w:lvlJc w:val="left"/>
      <w:pPr>
        <w:ind w:left="3600" w:hanging="360"/>
      </w:pPr>
      <w:rPr>
        <w:rFonts w:cs="Times New Roman" w:hint="default"/>
        <w:sz w:val="20"/>
      </w:rPr>
    </w:lvl>
    <w:lvl w:ilvl="5" w:tplc="04090017">
      <w:start w:val="1"/>
      <w:numFmt w:val="lowerLetter"/>
      <w:lvlText w:val="%6)"/>
      <w:lvlJc w:val="lef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31E0E99"/>
    <w:multiLevelType w:val="hybridMultilevel"/>
    <w:tmpl w:val="5FFA82B8"/>
    <w:lvl w:ilvl="0" w:tplc="04090019">
      <w:start w:val="1"/>
      <w:numFmt w:val="lowerLetter"/>
      <w:lvlText w:val="%1."/>
      <w:lvlJc w:val="left"/>
      <w:pPr>
        <w:ind w:left="1440" w:hanging="360"/>
      </w:pPr>
      <w:rPr>
        <w:rFonts w:cs="Times New Roman"/>
      </w:rPr>
    </w:lvl>
    <w:lvl w:ilvl="1" w:tplc="0409001B">
      <w:start w:val="1"/>
      <w:numFmt w:val="lowerRoman"/>
      <w:lvlText w:val="%2."/>
      <w:lvlJc w:val="right"/>
      <w:pPr>
        <w:ind w:left="2160" w:hanging="360"/>
      </w:pPr>
      <w:rPr>
        <w:rFonts w:cs="Times New Roman" w:hint="default"/>
        <w:sz w:val="20"/>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1E7A6984"/>
    <w:multiLevelType w:val="hybridMultilevel"/>
    <w:tmpl w:val="387EA7BC"/>
    <w:lvl w:ilvl="0" w:tplc="5C220D9E">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97844"/>
    <w:multiLevelType w:val="multilevel"/>
    <w:tmpl w:val="6CF4423A"/>
    <w:lvl w:ilvl="0">
      <w:start w:val="1"/>
      <w:numFmt w:val="upperRoman"/>
      <w:lvlText w:val="%1."/>
      <w:lvlJc w:val="left"/>
      <w:pPr>
        <w:ind w:left="720" w:hanging="360"/>
      </w:pPr>
      <w:rPr>
        <w:rFonts w:cs="Times New Roman" w:hint="default"/>
        <w:b/>
        <w:i w:val="0"/>
      </w:rPr>
    </w:lvl>
    <w:lvl w:ilvl="1">
      <w:start w:val="1"/>
      <w:numFmt w:val="upperLetter"/>
      <w:lvlText w:val="%2."/>
      <w:lvlJc w:val="left"/>
      <w:pPr>
        <w:ind w:left="1440" w:hanging="360"/>
      </w:pPr>
      <w:rPr>
        <w:rFonts w:cs="Times New Roman"/>
      </w:rPr>
    </w:lvl>
    <w:lvl w:ilvl="2">
      <w:start w:val="1"/>
      <w:numFmt w:val="decimal"/>
      <w:lvlText w:val="%3."/>
      <w:lvlJc w:val="left"/>
      <w:pPr>
        <w:ind w:left="2160" w:hanging="180"/>
      </w:pPr>
      <w:rPr>
        <w:rFonts w:cs="Times New Roman"/>
      </w:rPr>
    </w:lvl>
    <w:lvl w:ilvl="3">
      <w:start w:val="1"/>
      <w:numFmt w:val="lowerLetter"/>
      <w:lvlText w:val="%4."/>
      <w:lvlJc w:val="left"/>
      <w:pPr>
        <w:ind w:left="2880" w:hanging="360"/>
      </w:pPr>
      <w:rPr>
        <w:rFonts w:cs="Times New Roman"/>
      </w:rPr>
    </w:lvl>
    <w:lvl w:ilvl="4">
      <w:start w:val="1"/>
      <w:numFmt w:val="lowerRoman"/>
      <w:lvlText w:val="%5."/>
      <w:lvlJc w:val="left"/>
      <w:pPr>
        <w:ind w:left="3600" w:hanging="360"/>
      </w:pPr>
      <w:rPr>
        <w:rFonts w:cs="Times New Roman" w:hint="default"/>
        <w:sz w:val="20"/>
      </w:rPr>
    </w:lvl>
    <w:lvl w:ilvl="5">
      <w:start w:val="1"/>
      <w:numFmt w:val="lowerLetter"/>
      <w:lvlText w:val="%6)"/>
      <w:lvlJc w:val="lef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216B4078"/>
    <w:multiLevelType w:val="hybridMultilevel"/>
    <w:tmpl w:val="E51601BE"/>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25E500B2"/>
    <w:multiLevelType w:val="hybridMultilevel"/>
    <w:tmpl w:val="CB5AF886"/>
    <w:lvl w:ilvl="0" w:tplc="6CC06064">
      <w:start w:val="1"/>
      <w:numFmt w:val="lowerLetter"/>
      <w:lvlText w:val="%1."/>
      <w:lvlJc w:val="left"/>
      <w:pPr>
        <w:ind w:left="144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6A01436"/>
    <w:multiLevelType w:val="hybridMultilevel"/>
    <w:tmpl w:val="D236E140"/>
    <w:lvl w:ilvl="0" w:tplc="5C220D9E">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C75F0A"/>
    <w:multiLevelType w:val="hybridMultilevel"/>
    <w:tmpl w:val="D236E140"/>
    <w:lvl w:ilvl="0" w:tplc="5C220D9E">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251B1E"/>
    <w:multiLevelType w:val="hybridMultilevel"/>
    <w:tmpl w:val="B204E92A"/>
    <w:lvl w:ilvl="0" w:tplc="26CA68AC">
      <w:start w:val="1"/>
      <w:numFmt w:val="upperRoman"/>
      <w:lvlText w:val="%1."/>
      <w:lvlJc w:val="left"/>
      <w:pPr>
        <w:ind w:left="720" w:hanging="360"/>
      </w:pPr>
      <w:rPr>
        <w:rFonts w:cs="Times New Roman" w:hint="default"/>
        <w:b/>
      </w:rPr>
    </w:lvl>
    <w:lvl w:ilvl="1" w:tplc="56CC320A">
      <w:start w:val="1"/>
      <w:numFmt w:val="upperLetter"/>
      <w:lvlText w:val="%2."/>
      <w:lvlJc w:val="left"/>
      <w:pPr>
        <w:ind w:left="1440" w:hanging="360"/>
      </w:pPr>
      <w:rPr>
        <w:rFonts w:cs="Times New Roman"/>
        <w:b/>
      </w:rPr>
    </w:lvl>
    <w:lvl w:ilvl="2" w:tplc="B0D8E88E">
      <w:start w:val="1"/>
      <w:numFmt w:val="decimal"/>
      <w:lvlText w:val="%3."/>
      <w:lvlJc w:val="left"/>
      <w:pPr>
        <w:ind w:left="2160" w:hanging="180"/>
      </w:pPr>
      <w:rPr>
        <w:rFonts w:cs="Times New Roman"/>
        <w:b/>
      </w:rPr>
    </w:lvl>
    <w:lvl w:ilvl="3" w:tplc="04090019">
      <w:start w:val="1"/>
      <w:numFmt w:val="lowerLetter"/>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B093064"/>
    <w:multiLevelType w:val="hybridMultilevel"/>
    <w:tmpl w:val="2FA0879A"/>
    <w:lvl w:ilvl="0" w:tplc="6BAC0802">
      <w:start w:val="1"/>
      <w:numFmt w:val="upperRoman"/>
      <w:lvlText w:val="%1."/>
      <w:lvlJc w:val="left"/>
      <w:pPr>
        <w:ind w:left="720" w:hanging="360"/>
      </w:pPr>
      <w:rPr>
        <w:rFonts w:cs="Times New Roman" w:hint="default"/>
        <w:b/>
        <w:i w:val="0"/>
      </w:rPr>
    </w:lvl>
    <w:lvl w:ilvl="1" w:tplc="04090015">
      <w:start w:val="1"/>
      <w:numFmt w:val="upperLetter"/>
      <w:lvlText w:val="%2."/>
      <w:lvlJc w:val="left"/>
      <w:pPr>
        <w:ind w:left="900" w:hanging="360"/>
      </w:pPr>
      <w:rPr>
        <w:rFonts w:cs="Times New Roman"/>
      </w:rPr>
    </w:lvl>
    <w:lvl w:ilvl="2" w:tplc="0409000F">
      <w:start w:val="1"/>
      <w:numFmt w:val="decimal"/>
      <w:lvlText w:val="%3."/>
      <w:lvlJc w:val="left"/>
      <w:pPr>
        <w:ind w:left="2160" w:hanging="180"/>
      </w:pPr>
      <w:rPr>
        <w:rFonts w:cs="Times New Roman"/>
      </w:rPr>
    </w:lvl>
    <w:lvl w:ilvl="3" w:tplc="DC38E9CE">
      <w:start w:val="1"/>
      <w:numFmt w:val="lowerRoman"/>
      <w:lvlText w:val="%4."/>
      <w:lvlJc w:val="left"/>
      <w:pPr>
        <w:ind w:left="2880" w:hanging="360"/>
      </w:pPr>
      <w:rPr>
        <w:rFonts w:hint="default"/>
      </w:rPr>
    </w:lvl>
    <w:lvl w:ilvl="4" w:tplc="58AADE0C">
      <w:start w:val="1"/>
      <w:numFmt w:val="lowerRoman"/>
      <w:lvlText w:val="%5."/>
      <w:lvlJc w:val="left"/>
      <w:pPr>
        <w:ind w:left="3600" w:hanging="360"/>
      </w:pPr>
      <w:rPr>
        <w:rFonts w:cs="Times New Roman" w:hint="default"/>
        <w:sz w:val="20"/>
      </w:rPr>
    </w:lvl>
    <w:lvl w:ilvl="5" w:tplc="04090017">
      <w:start w:val="1"/>
      <w:numFmt w:val="lowerLetter"/>
      <w:lvlText w:val="%6)"/>
      <w:lvlJc w:val="lef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0877A07"/>
    <w:multiLevelType w:val="hybridMultilevel"/>
    <w:tmpl w:val="694E561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497053"/>
    <w:multiLevelType w:val="hybridMultilevel"/>
    <w:tmpl w:val="BE262ED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4142951"/>
    <w:multiLevelType w:val="hybridMultilevel"/>
    <w:tmpl w:val="714835DA"/>
    <w:lvl w:ilvl="0" w:tplc="6BAC0802">
      <w:start w:val="1"/>
      <w:numFmt w:val="upperRoman"/>
      <w:lvlText w:val="%1."/>
      <w:lvlJc w:val="left"/>
      <w:pPr>
        <w:ind w:left="720" w:hanging="360"/>
      </w:pPr>
      <w:rPr>
        <w:rFonts w:cs="Times New Roman" w:hint="default"/>
        <w:b/>
        <w:i w:val="0"/>
      </w:rPr>
    </w:lvl>
    <w:lvl w:ilvl="1" w:tplc="04090015">
      <w:start w:val="1"/>
      <w:numFmt w:val="upperLetter"/>
      <w:lvlText w:val="%2."/>
      <w:lvlJc w:val="left"/>
      <w:pPr>
        <w:ind w:left="900" w:hanging="360"/>
      </w:pPr>
      <w:rPr>
        <w:rFonts w:cs="Times New Roman"/>
      </w:rPr>
    </w:lvl>
    <w:lvl w:ilvl="2" w:tplc="04090019">
      <w:start w:val="1"/>
      <w:numFmt w:val="lowerLetter"/>
      <w:lvlText w:val="%3."/>
      <w:lvlJc w:val="left"/>
      <w:pPr>
        <w:ind w:left="2160" w:hanging="180"/>
      </w:pPr>
    </w:lvl>
    <w:lvl w:ilvl="3" w:tplc="04090019">
      <w:start w:val="1"/>
      <w:numFmt w:val="lowerLetter"/>
      <w:lvlText w:val="%4."/>
      <w:lvlJc w:val="left"/>
      <w:pPr>
        <w:ind w:left="2880" w:hanging="360"/>
      </w:pPr>
      <w:rPr>
        <w:rFonts w:cs="Times New Roman"/>
      </w:rPr>
    </w:lvl>
    <w:lvl w:ilvl="4" w:tplc="58AADE0C">
      <w:start w:val="1"/>
      <w:numFmt w:val="lowerRoman"/>
      <w:lvlText w:val="%5."/>
      <w:lvlJc w:val="left"/>
      <w:pPr>
        <w:ind w:left="3600" w:hanging="360"/>
      </w:pPr>
      <w:rPr>
        <w:rFonts w:cs="Times New Roman" w:hint="default"/>
        <w:sz w:val="20"/>
      </w:rPr>
    </w:lvl>
    <w:lvl w:ilvl="5" w:tplc="04090017">
      <w:start w:val="1"/>
      <w:numFmt w:val="lowerLetter"/>
      <w:lvlText w:val="%6)"/>
      <w:lvlJc w:val="lef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586063C"/>
    <w:multiLevelType w:val="hybridMultilevel"/>
    <w:tmpl w:val="04382478"/>
    <w:lvl w:ilvl="0" w:tplc="5C220D9E">
      <w:start w:val="1"/>
      <w:numFmt w:val="decimal"/>
      <w:lvlText w:val="%1."/>
      <w:lvlJc w:val="left"/>
      <w:pPr>
        <w:ind w:left="720" w:hanging="360"/>
      </w:pPr>
      <w:rPr>
        <w:rFonts w:cs="Times New Roman" w:hint="default"/>
        <w:b w:val="0"/>
      </w:rPr>
    </w:lvl>
    <w:lvl w:ilvl="1" w:tplc="6CC06064">
      <w:start w:val="1"/>
      <w:numFmt w:val="lowerLetter"/>
      <w:lvlText w:val="%2."/>
      <w:lvlJc w:val="left"/>
      <w:pPr>
        <w:ind w:left="1440" w:hanging="360"/>
      </w:pPr>
      <w:rPr>
        <w:rFonts w:cs="Times New Roman"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6B68E6"/>
    <w:multiLevelType w:val="hybridMultilevel"/>
    <w:tmpl w:val="F330294A"/>
    <w:lvl w:ilvl="0" w:tplc="D0FE5CC8">
      <w:start w:val="1"/>
      <w:numFmt w:val="lowerRoman"/>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17" w15:restartNumberingAfterBreak="0">
    <w:nsid w:val="39BE6507"/>
    <w:multiLevelType w:val="hybridMultilevel"/>
    <w:tmpl w:val="52CE2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231C77"/>
    <w:multiLevelType w:val="hybridMultilevel"/>
    <w:tmpl w:val="553682CE"/>
    <w:lvl w:ilvl="0" w:tplc="A244BB9A">
      <w:start w:val="1"/>
      <w:numFmt w:val="upperLetter"/>
      <w:lvlText w:val="%1."/>
      <w:lvlJc w:val="left"/>
      <w:pPr>
        <w:ind w:left="1440" w:hanging="360"/>
      </w:pPr>
      <w:rPr>
        <w:rFonts w:cs="Times New Roman"/>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15:restartNumberingAfterBreak="0">
    <w:nsid w:val="3EBE345C"/>
    <w:multiLevelType w:val="hybridMultilevel"/>
    <w:tmpl w:val="387EA7BC"/>
    <w:lvl w:ilvl="0" w:tplc="5C220D9E">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9E0384"/>
    <w:multiLevelType w:val="hybridMultilevel"/>
    <w:tmpl w:val="26D400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FF200F"/>
    <w:multiLevelType w:val="hybridMultilevel"/>
    <w:tmpl w:val="4108442A"/>
    <w:lvl w:ilvl="0" w:tplc="A19696EE">
      <w:start w:val="1"/>
      <w:numFmt w:val="lowerLetter"/>
      <w:lvlText w:val="%1."/>
      <w:lvlJc w:val="left"/>
      <w:pPr>
        <w:tabs>
          <w:tab w:val="num" w:pos="1440"/>
        </w:tabs>
        <w:ind w:left="144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4306CCD"/>
    <w:multiLevelType w:val="hybridMultilevel"/>
    <w:tmpl w:val="88F49852"/>
    <w:lvl w:ilvl="0" w:tplc="CEE23C46">
      <w:start w:val="1"/>
      <w:numFmt w:val="lowerLetter"/>
      <w:lvlText w:val="%1."/>
      <w:lvlJc w:val="left"/>
      <w:pPr>
        <w:tabs>
          <w:tab w:val="num" w:pos="1440"/>
        </w:tabs>
        <w:ind w:left="1440" w:hanging="360"/>
      </w:pPr>
      <w:rPr>
        <w:rFonts w:cs="Times New Roman" w:hint="default"/>
        <w:color w:val="auto"/>
      </w:rPr>
    </w:lvl>
    <w:lvl w:ilvl="1" w:tplc="47EC91CA">
      <w:start w:val="1"/>
      <w:numFmt w:val="upperLetter"/>
      <w:lvlText w:val="%2."/>
      <w:lvlJc w:val="left"/>
      <w:pPr>
        <w:tabs>
          <w:tab w:val="num" w:pos="720"/>
        </w:tabs>
        <w:ind w:left="720" w:hanging="360"/>
      </w:pPr>
      <w:rPr>
        <w:rFonts w:cs="Times New Roman"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4D365D0"/>
    <w:multiLevelType w:val="hybridMultilevel"/>
    <w:tmpl w:val="D55A7940"/>
    <w:lvl w:ilvl="0" w:tplc="F85C9D98">
      <w:start w:val="1"/>
      <w:numFmt w:val="upperLetter"/>
      <w:lvlText w:val="%1."/>
      <w:lvlJc w:val="left"/>
      <w:pPr>
        <w:ind w:left="720" w:hanging="360"/>
      </w:pPr>
      <w:rPr>
        <w:rFonts w:cs="Times New Roman"/>
        <w:b w:val="0"/>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50746AA"/>
    <w:multiLevelType w:val="hybridMultilevel"/>
    <w:tmpl w:val="7B9A4726"/>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15:restartNumberingAfterBreak="0">
    <w:nsid w:val="56762E55"/>
    <w:multiLevelType w:val="multilevel"/>
    <w:tmpl w:val="6CF4423A"/>
    <w:lvl w:ilvl="0">
      <w:start w:val="1"/>
      <w:numFmt w:val="upperRoman"/>
      <w:lvlText w:val="%1."/>
      <w:lvlJc w:val="left"/>
      <w:pPr>
        <w:ind w:left="720" w:hanging="360"/>
      </w:pPr>
      <w:rPr>
        <w:rFonts w:cs="Times New Roman" w:hint="default"/>
        <w:b/>
        <w:i w:val="0"/>
      </w:rPr>
    </w:lvl>
    <w:lvl w:ilvl="1">
      <w:start w:val="1"/>
      <w:numFmt w:val="upperLetter"/>
      <w:lvlText w:val="%2."/>
      <w:lvlJc w:val="left"/>
      <w:pPr>
        <w:ind w:left="1440" w:hanging="360"/>
      </w:pPr>
      <w:rPr>
        <w:rFonts w:cs="Times New Roman"/>
      </w:rPr>
    </w:lvl>
    <w:lvl w:ilvl="2">
      <w:start w:val="1"/>
      <w:numFmt w:val="decimal"/>
      <w:lvlText w:val="%3."/>
      <w:lvlJc w:val="left"/>
      <w:pPr>
        <w:ind w:left="2160" w:hanging="180"/>
      </w:pPr>
      <w:rPr>
        <w:rFonts w:cs="Times New Roman"/>
      </w:rPr>
    </w:lvl>
    <w:lvl w:ilvl="3">
      <w:start w:val="1"/>
      <w:numFmt w:val="lowerLetter"/>
      <w:lvlText w:val="%4."/>
      <w:lvlJc w:val="left"/>
      <w:pPr>
        <w:ind w:left="2880" w:hanging="360"/>
      </w:pPr>
      <w:rPr>
        <w:rFonts w:cs="Times New Roman"/>
      </w:rPr>
    </w:lvl>
    <w:lvl w:ilvl="4">
      <w:start w:val="1"/>
      <w:numFmt w:val="lowerRoman"/>
      <w:lvlText w:val="%5."/>
      <w:lvlJc w:val="left"/>
      <w:pPr>
        <w:ind w:left="3600" w:hanging="360"/>
      </w:pPr>
      <w:rPr>
        <w:rFonts w:cs="Times New Roman" w:hint="default"/>
        <w:sz w:val="20"/>
      </w:rPr>
    </w:lvl>
    <w:lvl w:ilvl="5">
      <w:start w:val="1"/>
      <w:numFmt w:val="lowerLetter"/>
      <w:lvlText w:val="%6)"/>
      <w:lvlJc w:val="lef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5A4E3640"/>
    <w:multiLevelType w:val="hybridMultilevel"/>
    <w:tmpl w:val="58F4FDAE"/>
    <w:lvl w:ilvl="0" w:tplc="6BAC0802">
      <w:start w:val="1"/>
      <w:numFmt w:val="upperRoman"/>
      <w:lvlText w:val="%1."/>
      <w:lvlJc w:val="left"/>
      <w:pPr>
        <w:ind w:left="720" w:hanging="360"/>
      </w:pPr>
      <w:rPr>
        <w:rFonts w:cs="Times New Roman" w:hint="default"/>
        <w:b/>
        <w:i w:val="0"/>
      </w:rPr>
    </w:lvl>
    <w:lvl w:ilvl="1" w:tplc="04090015">
      <w:start w:val="1"/>
      <w:numFmt w:val="upperLetter"/>
      <w:lvlText w:val="%2."/>
      <w:lvlJc w:val="left"/>
      <w:pPr>
        <w:ind w:left="900" w:hanging="360"/>
      </w:pPr>
      <w:rPr>
        <w:rFonts w:cs="Times New Roman"/>
      </w:rPr>
    </w:lvl>
    <w:lvl w:ilvl="2" w:tplc="04090019">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58AADE0C">
      <w:start w:val="1"/>
      <w:numFmt w:val="lowerRoman"/>
      <w:lvlText w:val="%5."/>
      <w:lvlJc w:val="left"/>
      <w:pPr>
        <w:ind w:left="3600" w:hanging="360"/>
      </w:pPr>
      <w:rPr>
        <w:rFonts w:cs="Times New Roman" w:hint="default"/>
        <w:sz w:val="20"/>
      </w:rPr>
    </w:lvl>
    <w:lvl w:ilvl="5" w:tplc="04090017">
      <w:start w:val="1"/>
      <w:numFmt w:val="lowerLetter"/>
      <w:lvlText w:val="%6)"/>
      <w:lvlJc w:val="lef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61E25862"/>
    <w:multiLevelType w:val="hybridMultilevel"/>
    <w:tmpl w:val="D63AFD0A"/>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8" w15:restartNumberingAfterBreak="0">
    <w:nsid w:val="639C1206"/>
    <w:multiLevelType w:val="hybridMultilevel"/>
    <w:tmpl w:val="2284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932C5A"/>
    <w:multiLevelType w:val="hybridMultilevel"/>
    <w:tmpl w:val="4CAAAB82"/>
    <w:lvl w:ilvl="0" w:tplc="6BAC0802">
      <w:start w:val="1"/>
      <w:numFmt w:val="upperRoman"/>
      <w:lvlText w:val="%1."/>
      <w:lvlJc w:val="left"/>
      <w:pPr>
        <w:ind w:left="720" w:hanging="360"/>
      </w:pPr>
      <w:rPr>
        <w:rFonts w:cs="Times New Roman" w:hint="default"/>
        <w:b/>
        <w:i w:val="0"/>
      </w:rPr>
    </w:lvl>
    <w:lvl w:ilvl="1" w:tplc="04090015">
      <w:start w:val="1"/>
      <w:numFmt w:val="upperLetter"/>
      <w:lvlText w:val="%2."/>
      <w:lvlJc w:val="left"/>
      <w:pPr>
        <w:ind w:left="900" w:hanging="360"/>
      </w:pPr>
      <w:rPr>
        <w:rFonts w:cs="Times New Roman"/>
      </w:rPr>
    </w:lvl>
    <w:lvl w:ilvl="2" w:tplc="04090019">
      <w:start w:val="1"/>
      <w:numFmt w:val="lowerLetter"/>
      <w:lvlText w:val="%3."/>
      <w:lvlJc w:val="left"/>
      <w:pPr>
        <w:ind w:left="2160" w:hanging="180"/>
      </w:pPr>
    </w:lvl>
    <w:lvl w:ilvl="3" w:tplc="04090019">
      <w:start w:val="1"/>
      <w:numFmt w:val="lowerLetter"/>
      <w:lvlText w:val="%4."/>
      <w:lvlJc w:val="left"/>
      <w:pPr>
        <w:ind w:left="2880" w:hanging="360"/>
      </w:pPr>
      <w:rPr>
        <w:rFonts w:cs="Times New Roman"/>
      </w:rPr>
    </w:lvl>
    <w:lvl w:ilvl="4" w:tplc="58AADE0C">
      <w:start w:val="1"/>
      <w:numFmt w:val="lowerRoman"/>
      <w:lvlText w:val="%5."/>
      <w:lvlJc w:val="left"/>
      <w:pPr>
        <w:ind w:left="3600" w:hanging="360"/>
      </w:pPr>
      <w:rPr>
        <w:rFonts w:cs="Times New Roman" w:hint="default"/>
        <w:sz w:val="20"/>
      </w:rPr>
    </w:lvl>
    <w:lvl w:ilvl="5" w:tplc="04090017">
      <w:start w:val="1"/>
      <w:numFmt w:val="lowerLetter"/>
      <w:lvlText w:val="%6)"/>
      <w:lvlJc w:val="left"/>
      <w:pPr>
        <w:ind w:left="4320" w:hanging="180"/>
      </w:pPr>
      <w:rPr>
        <w:rFonts w:cs="Times New Roman"/>
      </w:rPr>
    </w:lvl>
    <w:lvl w:ilvl="6" w:tplc="265885F0">
      <w:start w:val="2"/>
      <w:numFmt w:val="decimal"/>
      <w:lvlText w:val="%7."/>
      <w:lvlJc w:val="left"/>
      <w:pPr>
        <w:ind w:left="5040" w:hanging="360"/>
      </w:pPr>
      <w:rPr>
        <w:rFonts w:hint="default"/>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56B7D8B"/>
    <w:multiLevelType w:val="hybridMultilevel"/>
    <w:tmpl w:val="DD6C018C"/>
    <w:lvl w:ilvl="0" w:tplc="AB66113C">
      <w:start w:val="1"/>
      <w:numFmt w:val="decimal"/>
      <w:lvlText w:val="%1."/>
      <w:lvlJc w:val="left"/>
      <w:pPr>
        <w:tabs>
          <w:tab w:val="num" w:pos="432"/>
        </w:tabs>
        <w:ind w:left="432" w:hanging="432"/>
      </w:pPr>
      <w:rPr>
        <w:rFonts w:cs="Times New Roman" w:hint="default"/>
        <w:b w:val="0"/>
        <w:i w:val="0"/>
        <w:color w:val="auto"/>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9D1434D"/>
    <w:multiLevelType w:val="hybridMultilevel"/>
    <w:tmpl w:val="3806A6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C2C33D8"/>
    <w:multiLevelType w:val="hybridMultilevel"/>
    <w:tmpl w:val="2C24CF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600535"/>
    <w:multiLevelType w:val="hybridMultilevel"/>
    <w:tmpl w:val="0A58192A"/>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 w15:restartNumberingAfterBreak="0">
    <w:nsid w:val="72533D7D"/>
    <w:multiLevelType w:val="hybridMultilevel"/>
    <w:tmpl w:val="3FB68E30"/>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5" w15:restartNumberingAfterBreak="0">
    <w:nsid w:val="730672CB"/>
    <w:multiLevelType w:val="hybridMultilevel"/>
    <w:tmpl w:val="43DEFE72"/>
    <w:lvl w:ilvl="0" w:tplc="04090017">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6" w15:restartNumberingAfterBreak="0">
    <w:nsid w:val="76D76A0A"/>
    <w:multiLevelType w:val="hybridMultilevel"/>
    <w:tmpl w:val="DF7E8612"/>
    <w:lvl w:ilvl="0" w:tplc="6BAC0802">
      <w:start w:val="1"/>
      <w:numFmt w:val="upperRoman"/>
      <w:lvlText w:val="%1."/>
      <w:lvlJc w:val="left"/>
      <w:pPr>
        <w:ind w:left="720" w:hanging="360"/>
      </w:pPr>
      <w:rPr>
        <w:rFonts w:cs="Times New Roman" w:hint="default"/>
        <w:b/>
        <w:i w:val="0"/>
      </w:rPr>
    </w:lvl>
    <w:lvl w:ilvl="1" w:tplc="11F2E458">
      <w:start w:val="1"/>
      <w:numFmt w:val="upperLetter"/>
      <w:lvlText w:val="%2."/>
      <w:lvlJc w:val="left"/>
      <w:pPr>
        <w:ind w:left="1170" w:hanging="360"/>
      </w:pPr>
      <w:rPr>
        <w:rFonts w:cs="Times New Roman"/>
        <w:b/>
      </w:rPr>
    </w:lvl>
    <w:lvl w:ilvl="2" w:tplc="04090017">
      <w:start w:val="1"/>
      <w:numFmt w:val="lowerLetter"/>
      <w:lvlText w:val="%3)"/>
      <w:lvlJc w:val="left"/>
      <w:pPr>
        <w:ind w:left="2160" w:hanging="180"/>
      </w:pPr>
    </w:lvl>
    <w:lvl w:ilvl="3" w:tplc="04090011">
      <w:start w:val="1"/>
      <w:numFmt w:val="decimal"/>
      <w:lvlText w:val="%4)"/>
      <w:lvlJc w:val="left"/>
      <w:pPr>
        <w:ind w:left="2880" w:hanging="360"/>
      </w:pPr>
      <w:rPr>
        <w:rFonts w:hint="default"/>
      </w:rPr>
    </w:lvl>
    <w:lvl w:ilvl="4" w:tplc="58AADE0C">
      <w:start w:val="1"/>
      <w:numFmt w:val="lowerRoman"/>
      <w:lvlText w:val="%5."/>
      <w:lvlJc w:val="left"/>
      <w:pPr>
        <w:ind w:left="3600" w:hanging="360"/>
      </w:pPr>
      <w:rPr>
        <w:rFonts w:cs="Times New Roman" w:hint="default"/>
        <w:sz w:val="20"/>
      </w:rPr>
    </w:lvl>
    <w:lvl w:ilvl="5" w:tplc="04090017">
      <w:start w:val="1"/>
      <w:numFmt w:val="lowerLetter"/>
      <w:lvlText w:val="%6)"/>
      <w:lvlJc w:val="left"/>
      <w:pPr>
        <w:ind w:left="4320" w:hanging="180"/>
      </w:pPr>
      <w:rPr>
        <w:rFonts w:cs="Times New Roman"/>
      </w:rPr>
    </w:lvl>
    <w:lvl w:ilvl="6" w:tplc="265885F0">
      <w:start w:val="2"/>
      <w:numFmt w:val="decimal"/>
      <w:lvlText w:val="%7."/>
      <w:lvlJc w:val="left"/>
      <w:pPr>
        <w:ind w:left="5040" w:hanging="360"/>
      </w:pPr>
      <w:rPr>
        <w:rFonts w:hint="default"/>
      </w:rPr>
    </w:lvl>
    <w:lvl w:ilvl="7" w:tplc="B87E4F6C">
      <w:start w:val="2"/>
      <w:numFmt w:val="lowerLetter"/>
      <w:lvlText w:val="%8."/>
      <w:lvlJc w:val="left"/>
      <w:pPr>
        <w:ind w:left="5760" w:hanging="360"/>
      </w:pPr>
      <w:rPr>
        <w:rFonts w:hint="default"/>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8D60694"/>
    <w:multiLevelType w:val="hybridMultilevel"/>
    <w:tmpl w:val="92B22998"/>
    <w:lvl w:ilvl="0" w:tplc="3E60579C">
      <w:start w:val="1"/>
      <w:numFmt w:val="decimal"/>
      <w:lvlText w:val="%1."/>
      <w:lvlJc w:val="left"/>
      <w:pPr>
        <w:ind w:left="720" w:hanging="360"/>
      </w:pPr>
      <w:rPr>
        <w:rFonts w:ascii="Times New Roman" w:eastAsia="Times New Roman" w:hAnsi="Times New Roman" w:cs="Times New Roman"/>
        <w:b w:val="0"/>
        <w:i w:val="0"/>
      </w:rPr>
    </w:lvl>
    <w:lvl w:ilvl="1" w:tplc="04090019">
      <w:start w:val="1"/>
      <w:numFmt w:val="lowerLetter"/>
      <w:lvlText w:val="%2."/>
      <w:lvlJc w:val="left"/>
      <w:pPr>
        <w:ind w:left="900" w:hanging="360"/>
      </w:pPr>
    </w:lvl>
    <w:lvl w:ilvl="2" w:tplc="DC38E9CE">
      <w:start w:val="1"/>
      <w:numFmt w:val="lowerRoman"/>
      <w:lvlText w:val="%3."/>
      <w:lvlJc w:val="left"/>
      <w:pPr>
        <w:ind w:left="1620" w:hanging="180"/>
      </w:pPr>
      <w:rPr>
        <w:rFonts w:hint="default"/>
      </w:rPr>
    </w:lvl>
    <w:lvl w:ilvl="3" w:tplc="04090017">
      <w:start w:val="1"/>
      <w:numFmt w:val="lowerLetter"/>
      <w:lvlText w:val="%4)"/>
      <w:lvlJc w:val="left"/>
      <w:pPr>
        <w:ind w:left="2880" w:hanging="360"/>
      </w:pPr>
    </w:lvl>
    <w:lvl w:ilvl="4" w:tplc="58AADE0C">
      <w:start w:val="1"/>
      <w:numFmt w:val="lowerRoman"/>
      <w:lvlText w:val="%5."/>
      <w:lvlJc w:val="left"/>
      <w:pPr>
        <w:ind w:left="3600" w:hanging="360"/>
      </w:pPr>
      <w:rPr>
        <w:rFonts w:cs="Times New Roman" w:hint="default"/>
        <w:sz w:val="20"/>
      </w:rPr>
    </w:lvl>
    <w:lvl w:ilvl="5" w:tplc="04090017">
      <w:start w:val="1"/>
      <w:numFmt w:val="lowerLetter"/>
      <w:lvlText w:val="%6)"/>
      <w:lvlJc w:val="lef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7BBA5702"/>
    <w:multiLevelType w:val="multilevel"/>
    <w:tmpl w:val="6CF4423A"/>
    <w:lvl w:ilvl="0">
      <w:start w:val="1"/>
      <w:numFmt w:val="upperRoman"/>
      <w:lvlText w:val="%1."/>
      <w:lvlJc w:val="left"/>
      <w:pPr>
        <w:ind w:left="720" w:hanging="360"/>
      </w:pPr>
      <w:rPr>
        <w:rFonts w:cs="Times New Roman" w:hint="default"/>
        <w:b/>
        <w:i w:val="0"/>
      </w:rPr>
    </w:lvl>
    <w:lvl w:ilvl="1">
      <w:start w:val="1"/>
      <w:numFmt w:val="upperLetter"/>
      <w:lvlText w:val="%2."/>
      <w:lvlJc w:val="left"/>
      <w:pPr>
        <w:ind w:left="1440" w:hanging="360"/>
      </w:pPr>
      <w:rPr>
        <w:rFonts w:cs="Times New Roman"/>
      </w:rPr>
    </w:lvl>
    <w:lvl w:ilvl="2">
      <w:start w:val="1"/>
      <w:numFmt w:val="decimal"/>
      <w:lvlText w:val="%3."/>
      <w:lvlJc w:val="left"/>
      <w:pPr>
        <w:ind w:left="2160" w:hanging="180"/>
      </w:pPr>
      <w:rPr>
        <w:rFonts w:cs="Times New Roman"/>
      </w:rPr>
    </w:lvl>
    <w:lvl w:ilvl="3">
      <w:start w:val="1"/>
      <w:numFmt w:val="lowerLetter"/>
      <w:lvlText w:val="%4."/>
      <w:lvlJc w:val="left"/>
      <w:pPr>
        <w:ind w:left="2880" w:hanging="360"/>
      </w:pPr>
      <w:rPr>
        <w:rFonts w:cs="Times New Roman"/>
      </w:rPr>
    </w:lvl>
    <w:lvl w:ilvl="4">
      <w:start w:val="1"/>
      <w:numFmt w:val="lowerRoman"/>
      <w:lvlText w:val="%5."/>
      <w:lvlJc w:val="left"/>
      <w:pPr>
        <w:ind w:left="3600" w:hanging="360"/>
      </w:pPr>
      <w:rPr>
        <w:rFonts w:cs="Times New Roman" w:hint="default"/>
        <w:sz w:val="20"/>
      </w:rPr>
    </w:lvl>
    <w:lvl w:ilvl="5">
      <w:start w:val="1"/>
      <w:numFmt w:val="lowerLetter"/>
      <w:lvlText w:val="%6)"/>
      <w:lvlJc w:val="lef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15:restartNumberingAfterBreak="0">
    <w:nsid w:val="7D1E3D0A"/>
    <w:multiLevelType w:val="hybridMultilevel"/>
    <w:tmpl w:val="1D7C6F76"/>
    <w:lvl w:ilvl="0" w:tplc="28E65AC4">
      <w:start w:val="1"/>
      <w:numFmt w:val="decimal"/>
      <w:lvlText w:val="%1."/>
      <w:lvlJc w:val="left"/>
      <w:pPr>
        <w:ind w:left="720" w:hanging="360"/>
      </w:pPr>
      <w:rPr>
        <w:rFonts w:ascii="Times New Roman" w:eastAsia="Times New Roman" w:hAnsi="Times New Roman" w:cs="Times New Roman"/>
        <w:b/>
        <w:i w:val="0"/>
      </w:rPr>
    </w:lvl>
    <w:lvl w:ilvl="1" w:tplc="8508F758">
      <w:start w:val="1"/>
      <w:numFmt w:val="upperLetter"/>
      <w:lvlText w:val="%2."/>
      <w:lvlJc w:val="left"/>
      <w:pPr>
        <w:ind w:left="900" w:hanging="360"/>
      </w:pPr>
      <w:rPr>
        <w:b/>
      </w:rPr>
    </w:lvl>
    <w:lvl w:ilvl="2" w:tplc="04090019">
      <w:start w:val="1"/>
      <w:numFmt w:val="lowerLetter"/>
      <w:lvlText w:val="%3."/>
      <w:lvlJc w:val="left"/>
      <w:pPr>
        <w:ind w:left="2160" w:hanging="180"/>
      </w:pPr>
    </w:lvl>
    <w:lvl w:ilvl="3" w:tplc="04090019">
      <w:start w:val="1"/>
      <w:numFmt w:val="lowerLetter"/>
      <w:lvlText w:val="%4."/>
      <w:lvlJc w:val="left"/>
      <w:pPr>
        <w:ind w:left="2880" w:hanging="360"/>
      </w:pPr>
      <w:rPr>
        <w:rFonts w:cs="Times New Roman"/>
      </w:rPr>
    </w:lvl>
    <w:lvl w:ilvl="4" w:tplc="58AADE0C">
      <w:start w:val="1"/>
      <w:numFmt w:val="lowerRoman"/>
      <w:lvlText w:val="%5."/>
      <w:lvlJc w:val="left"/>
      <w:pPr>
        <w:ind w:left="3600" w:hanging="360"/>
      </w:pPr>
      <w:rPr>
        <w:rFonts w:cs="Times New Roman" w:hint="default"/>
        <w:sz w:val="20"/>
      </w:rPr>
    </w:lvl>
    <w:lvl w:ilvl="5" w:tplc="04090017">
      <w:start w:val="1"/>
      <w:numFmt w:val="lowerLetter"/>
      <w:lvlText w:val="%6)"/>
      <w:lvlJc w:val="lef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D3E10B5"/>
    <w:multiLevelType w:val="hybridMultilevel"/>
    <w:tmpl w:val="618CB542"/>
    <w:lvl w:ilvl="0" w:tplc="41745BB8">
      <w:start w:val="1"/>
      <w:numFmt w:val="bullet"/>
      <w:lvlText w:val=""/>
      <w:lvlJc w:val="left"/>
      <w:pPr>
        <w:tabs>
          <w:tab w:val="num" w:pos="720"/>
        </w:tabs>
        <w:ind w:left="720" w:hanging="360"/>
      </w:pPr>
      <w:rPr>
        <w:rFonts w:ascii="Symbol" w:hAnsi="Symbol" w:hint="default"/>
        <w:sz w:val="20"/>
      </w:rPr>
    </w:lvl>
    <w:lvl w:ilvl="1" w:tplc="28DA9A74" w:tentative="1">
      <w:start w:val="1"/>
      <w:numFmt w:val="bullet"/>
      <w:lvlText w:val="o"/>
      <w:lvlJc w:val="left"/>
      <w:pPr>
        <w:tabs>
          <w:tab w:val="num" w:pos="1440"/>
        </w:tabs>
        <w:ind w:left="1440" w:hanging="360"/>
      </w:pPr>
      <w:rPr>
        <w:rFonts w:ascii="Courier New" w:hAnsi="Courier New" w:hint="default"/>
        <w:sz w:val="20"/>
      </w:rPr>
    </w:lvl>
    <w:lvl w:ilvl="2" w:tplc="04F23BE2" w:tentative="1">
      <w:start w:val="1"/>
      <w:numFmt w:val="bullet"/>
      <w:lvlText w:val=""/>
      <w:lvlJc w:val="left"/>
      <w:pPr>
        <w:tabs>
          <w:tab w:val="num" w:pos="2160"/>
        </w:tabs>
        <w:ind w:left="2160" w:hanging="360"/>
      </w:pPr>
      <w:rPr>
        <w:rFonts w:ascii="Wingdings" w:hAnsi="Wingdings" w:hint="default"/>
        <w:sz w:val="20"/>
      </w:rPr>
    </w:lvl>
    <w:lvl w:ilvl="3" w:tplc="B36E250C" w:tentative="1">
      <w:start w:val="1"/>
      <w:numFmt w:val="bullet"/>
      <w:lvlText w:val=""/>
      <w:lvlJc w:val="left"/>
      <w:pPr>
        <w:tabs>
          <w:tab w:val="num" w:pos="2880"/>
        </w:tabs>
        <w:ind w:left="2880" w:hanging="360"/>
      </w:pPr>
      <w:rPr>
        <w:rFonts w:ascii="Wingdings" w:hAnsi="Wingdings" w:hint="default"/>
        <w:sz w:val="20"/>
      </w:rPr>
    </w:lvl>
    <w:lvl w:ilvl="4" w:tplc="A98011B6" w:tentative="1">
      <w:start w:val="1"/>
      <w:numFmt w:val="bullet"/>
      <w:lvlText w:val=""/>
      <w:lvlJc w:val="left"/>
      <w:pPr>
        <w:tabs>
          <w:tab w:val="num" w:pos="3600"/>
        </w:tabs>
        <w:ind w:left="3600" w:hanging="360"/>
      </w:pPr>
      <w:rPr>
        <w:rFonts w:ascii="Wingdings" w:hAnsi="Wingdings" w:hint="default"/>
        <w:sz w:val="20"/>
      </w:rPr>
    </w:lvl>
    <w:lvl w:ilvl="5" w:tplc="B5309476" w:tentative="1">
      <w:start w:val="1"/>
      <w:numFmt w:val="bullet"/>
      <w:lvlText w:val=""/>
      <w:lvlJc w:val="left"/>
      <w:pPr>
        <w:tabs>
          <w:tab w:val="num" w:pos="4320"/>
        </w:tabs>
        <w:ind w:left="4320" w:hanging="360"/>
      </w:pPr>
      <w:rPr>
        <w:rFonts w:ascii="Wingdings" w:hAnsi="Wingdings" w:hint="default"/>
        <w:sz w:val="20"/>
      </w:rPr>
    </w:lvl>
    <w:lvl w:ilvl="6" w:tplc="D5DCFE88" w:tentative="1">
      <w:start w:val="1"/>
      <w:numFmt w:val="bullet"/>
      <w:lvlText w:val=""/>
      <w:lvlJc w:val="left"/>
      <w:pPr>
        <w:tabs>
          <w:tab w:val="num" w:pos="5040"/>
        </w:tabs>
        <w:ind w:left="5040" w:hanging="360"/>
      </w:pPr>
      <w:rPr>
        <w:rFonts w:ascii="Wingdings" w:hAnsi="Wingdings" w:hint="default"/>
        <w:sz w:val="20"/>
      </w:rPr>
    </w:lvl>
    <w:lvl w:ilvl="7" w:tplc="700E33C4" w:tentative="1">
      <w:start w:val="1"/>
      <w:numFmt w:val="bullet"/>
      <w:lvlText w:val=""/>
      <w:lvlJc w:val="left"/>
      <w:pPr>
        <w:tabs>
          <w:tab w:val="num" w:pos="5760"/>
        </w:tabs>
        <w:ind w:left="5760" w:hanging="360"/>
      </w:pPr>
      <w:rPr>
        <w:rFonts w:ascii="Wingdings" w:hAnsi="Wingdings" w:hint="default"/>
        <w:sz w:val="20"/>
      </w:rPr>
    </w:lvl>
    <w:lvl w:ilvl="8" w:tplc="2C6EEB8C"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0"/>
  </w:num>
  <w:num w:numId="3">
    <w:abstractNumId w:val="10"/>
  </w:num>
  <w:num w:numId="4">
    <w:abstractNumId w:val="16"/>
  </w:num>
  <w:num w:numId="5">
    <w:abstractNumId w:val="18"/>
  </w:num>
  <w:num w:numId="6">
    <w:abstractNumId w:val="28"/>
  </w:num>
  <w:num w:numId="7">
    <w:abstractNumId w:val="31"/>
  </w:num>
  <w:num w:numId="8">
    <w:abstractNumId w:val="1"/>
  </w:num>
  <w:num w:numId="9">
    <w:abstractNumId w:val="23"/>
  </w:num>
  <w:num w:numId="10">
    <w:abstractNumId w:val="8"/>
  </w:num>
  <w:num w:numId="11">
    <w:abstractNumId w:val="39"/>
  </w:num>
  <w:num w:numId="12">
    <w:abstractNumId w:val="15"/>
  </w:num>
  <w:num w:numId="13">
    <w:abstractNumId w:val="13"/>
  </w:num>
  <w:num w:numId="14">
    <w:abstractNumId w:val="4"/>
  </w:num>
  <w:num w:numId="15">
    <w:abstractNumId w:val="9"/>
  </w:num>
  <w:num w:numId="16">
    <w:abstractNumId w:val="33"/>
  </w:num>
  <w:num w:numId="17">
    <w:abstractNumId w:val="24"/>
  </w:num>
  <w:num w:numId="18">
    <w:abstractNumId w:val="19"/>
  </w:num>
  <w:num w:numId="19">
    <w:abstractNumId w:val="7"/>
  </w:num>
  <w:num w:numId="20">
    <w:abstractNumId w:val="3"/>
  </w:num>
  <w:num w:numId="21">
    <w:abstractNumId w:val="30"/>
  </w:num>
  <w:num w:numId="22">
    <w:abstractNumId w:val="5"/>
  </w:num>
  <w:num w:numId="23">
    <w:abstractNumId w:val="21"/>
  </w:num>
  <w:num w:numId="24">
    <w:abstractNumId w:val="25"/>
  </w:num>
  <w:num w:numId="25">
    <w:abstractNumId w:val="38"/>
  </w:num>
  <w:num w:numId="26">
    <w:abstractNumId w:val="22"/>
  </w:num>
  <w:num w:numId="27">
    <w:abstractNumId w:val="2"/>
  </w:num>
  <w:num w:numId="28">
    <w:abstractNumId w:val="29"/>
  </w:num>
  <w:num w:numId="29">
    <w:abstractNumId w:val="11"/>
  </w:num>
  <w:num w:numId="30">
    <w:abstractNumId w:val="14"/>
  </w:num>
  <w:num w:numId="31">
    <w:abstractNumId w:val="26"/>
  </w:num>
  <w:num w:numId="32">
    <w:abstractNumId w:val="17"/>
  </w:num>
  <w:num w:numId="33">
    <w:abstractNumId w:val="27"/>
  </w:num>
  <w:num w:numId="34">
    <w:abstractNumId w:val="36"/>
  </w:num>
  <w:num w:numId="35">
    <w:abstractNumId w:val="37"/>
  </w:num>
  <w:num w:numId="36">
    <w:abstractNumId w:val="6"/>
  </w:num>
  <w:num w:numId="37">
    <w:abstractNumId w:val="12"/>
  </w:num>
  <w:num w:numId="38">
    <w:abstractNumId w:val="34"/>
  </w:num>
  <w:num w:numId="39">
    <w:abstractNumId w:val="20"/>
  </w:num>
  <w:num w:numId="40">
    <w:abstractNumId w:val="32"/>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E9"/>
    <w:rsid w:val="0000524C"/>
    <w:rsid w:val="000052A5"/>
    <w:rsid w:val="00013803"/>
    <w:rsid w:val="0003299E"/>
    <w:rsid w:val="00032D3F"/>
    <w:rsid w:val="000421F4"/>
    <w:rsid w:val="000465DE"/>
    <w:rsid w:val="0004733E"/>
    <w:rsid w:val="000566F9"/>
    <w:rsid w:val="00060509"/>
    <w:rsid w:val="00066529"/>
    <w:rsid w:val="00083740"/>
    <w:rsid w:val="00094136"/>
    <w:rsid w:val="000A5F3A"/>
    <w:rsid w:val="000C40BB"/>
    <w:rsid w:val="000D35B6"/>
    <w:rsid w:val="000E4441"/>
    <w:rsid w:val="000F0577"/>
    <w:rsid w:val="000F10C2"/>
    <w:rsid w:val="001148A8"/>
    <w:rsid w:val="00134AE1"/>
    <w:rsid w:val="0014316D"/>
    <w:rsid w:val="001468AB"/>
    <w:rsid w:val="00146C6E"/>
    <w:rsid w:val="001643CD"/>
    <w:rsid w:val="00170B14"/>
    <w:rsid w:val="00175929"/>
    <w:rsid w:val="001818D7"/>
    <w:rsid w:val="00185104"/>
    <w:rsid w:val="00186164"/>
    <w:rsid w:val="001962BE"/>
    <w:rsid w:val="00196689"/>
    <w:rsid w:val="00196935"/>
    <w:rsid w:val="0019746F"/>
    <w:rsid w:val="001A78C0"/>
    <w:rsid w:val="001B2095"/>
    <w:rsid w:val="001B4495"/>
    <w:rsid w:val="001B56AE"/>
    <w:rsid w:val="001C1FED"/>
    <w:rsid w:val="001D0D34"/>
    <w:rsid w:val="001D70D4"/>
    <w:rsid w:val="001E7D12"/>
    <w:rsid w:val="001F0B60"/>
    <w:rsid w:val="0020675F"/>
    <w:rsid w:val="00220736"/>
    <w:rsid w:val="00230FE4"/>
    <w:rsid w:val="00233651"/>
    <w:rsid w:val="00240167"/>
    <w:rsid w:val="002443D5"/>
    <w:rsid w:val="002446D9"/>
    <w:rsid w:val="00254020"/>
    <w:rsid w:val="0025452A"/>
    <w:rsid w:val="00256DC2"/>
    <w:rsid w:val="00266DD3"/>
    <w:rsid w:val="00285997"/>
    <w:rsid w:val="002A2CA1"/>
    <w:rsid w:val="002A39EE"/>
    <w:rsid w:val="002B0582"/>
    <w:rsid w:val="002B615A"/>
    <w:rsid w:val="002C46C7"/>
    <w:rsid w:val="002C6AAB"/>
    <w:rsid w:val="002D019A"/>
    <w:rsid w:val="002D1BFD"/>
    <w:rsid w:val="002E48E7"/>
    <w:rsid w:val="002E6D76"/>
    <w:rsid w:val="003140D6"/>
    <w:rsid w:val="00336E37"/>
    <w:rsid w:val="00350F22"/>
    <w:rsid w:val="00351A1C"/>
    <w:rsid w:val="00352A14"/>
    <w:rsid w:val="00357CC1"/>
    <w:rsid w:val="00375BF7"/>
    <w:rsid w:val="003840CC"/>
    <w:rsid w:val="003D7BE7"/>
    <w:rsid w:val="003F3D44"/>
    <w:rsid w:val="00427F87"/>
    <w:rsid w:val="00457E12"/>
    <w:rsid w:val="00472C6C"/>
    <w:rsid w:val="00480C09"/>
    <w:rsid w:val="00491D0A"/>
    <w:rsid w:val="00493710"/>
    <w:rsid w:val="00496BCF"/>
    <w:rsid w:val="00497AED"/>
    <w:rsid w:val="004B1499"/>
    <w:rsid w:val="004D2599"/>
    <w:rsid w:val="004E0B99"/>
    <w:rsid w:val="004E0D59"/>
    <w:rsid w:val="004E38F3"/>
    <w:rsid w:val="004E554C"/>
    <w:rsid w:val="004E7EDF"/>
    <w:rsid w:val="004F6394"/>
    <w:rsid w:val="00505830"/>
    <w:rsid w:val="00507DC0"/>
    <w:rsid w:val="005103B8"/>
    <w:rsid w:val="005144C0"/>
    <w:rsid w:val="0051510C"/>
    <w:rsid w:val="005267E7"/>
    <w:rsid w:val="00527296"/>
    <w:rsid w:val="005302D1"/>
    <w:rsid w:val="005312A8"/>
    <w:rsid w:val="005423D4"/>
    <w:rsid w:val="00546F94"/>
    <w:rsid w:val="005537B0"/>
    <w:rsid w:val="00556CBA"/>
    <w:rsid w:val="00556D6E"/>
    <w:rsid w:val="005776FD"/>
    <w:rsid w:val="005777AE"/>
    <w:rsid w:val="00583376"/>
    <w:rsid w:val="005963C5"/>
    <w:rsid w:val="005C17DF"/>
    <w:rsid w:val="005C3607"/>
    <w:rsid w:val="005D009F"/>
    <w:rsid w:val="005D5146"/>
    <w:rsid w:val="005D6347"/>
    <w:rsid w:val="005D7B81"/>
    <w:rsid w:val="005E117C"/>
    <w:rsid w:val="005E411E"/>
    <w:rsid w:val="005F051C"/>
    <w:rsid w:val="00612C6C"/>
    <w:rsid w:val="006243DA"/>
    <w:rsid w:val="00624D93"/>
    <w:rsid w:val="00624E35"/>
    <w:rsid w:val="006328B5"/>
    <w:rsid w:val="00640A77"/>
    <w:rsid w:val="006474BB"/>
    <w:rsid w:val="00655E89"/>
    <w:rsid w:val="006664E9"/>
    <w:rsid w:val="00683A87"/>
    <w:rsid w:val="00686F77"/>
    <w:rsid w:val="00691DCA"/>
    <w:rsid w:val="00696EF6"/>
    <w:rsid w:val="006A688B"/>
    <w:rsid w:val="006B2A20"/>
    <w:rsid w:val="006C272A"/>
    <w:rsid w:val="006C74DF"/>
    <w:rsid w:val="006D6D4B"/>
    <w:rsid w:val="006E1452"/>
    <w:rsid w:val="006E4CEE"/>
    <w:rsid w:val="006F4D70"/>
    <w:rsid w:val="006F7BC1"/>
    <w:rsid w:val="007077E3"/>
    <w:rsid w:val="0072013B"/>
    <w:rsid w:val="0072188D"/>
    <w:rsid w:val="00744250"/>
    <w:rsid w:val="007613BB"/>
    <w:rsid w:val="0076209E"/>
    <w:rsid w:val="007764CE"/>
    <w:rsid w:val="007A062D"/>
    <w:rsid w:val="007A0BCC"/>
    <w:rsid w:val="007B07AE"/>
    <w:rsid w:val="007B50D0"/>
    <w:rsid w:val="007D4801"/>
    <w:rsid w:val="007D4824"/>
    <w:rsid w:val="007E005B"/>
    <w:rsid w:val="007F1F19"/>
    <w:rsid w:val="0082513C"/>
    <w:rsid w:val="00836819"/>
    <w:rsid w:val="00857399"/>
    <w:rsid w:val="00857C10"/>
    <w:rsid w:val="00875924"/>
    <w:rsid w:val="00876BFD"/>
    <w:rsid w:val="00877EC7"/>
    <w:rsid w:val="00895B80"/>
    <w:rsid w:val="00896E94"/>
    <w:rsid w:val="008A3084"/>
    <w:rsid w:val="008A7653"/>
    <w:rsid w:val="008B0705"/>
    <w:rsid w:val="008C65C5"/>
    <w:rsid w:val="008C6B3A"/>
    <w:rsid w:val="008F087C"/>
    <w:rsid w:val="008F4360"/>
    <w:rsid w:val="00902C9B"/>
    <w:rsid w:val="0091276F"/>
    <w:rsid w:val="009135E0"/>
    <w:rsid w:val="00915CA4"/>
    <w:rsid w:val="00915E93"/>
    <w:rsid w:val="009206EC"/>
    <w:rsid w:val="00923BFB"/>
    <w:rsid w:val="009321B4"/>
    <w:rsid w:val="0094314E"/>
    <w:rsid w:val="00950820"/>
    <w:rsid w:val="00953876"/>
    <w:rsid w:val="00961071"/>
    <w:rsid w:val="00963062"/>
    <w:rsid w:val="0097039E"/>
    <w:rsid w:val="009735FA"/>
    <w:rsid w:val="00977ECA"/>
    <w:rsid w:val="00982180"/>
    <w:rsid w:val="009928B2"/>
    <w:rsid w:val="009A2AE5"/>
    <w:rsid w:val="009A793A"/>
    <w:rsid w:val="009B0673"/>
    <w:rsid w:val="009B15DF"/>
    <w:rsid w:val="009C61B2"/>
    <w:rsid w:val="009D25AC"/>
    <w:rsid w:val="009D5928"/>
    <w:rsid w:val="009D6906"/>
    <w:rsid w:val="009E6F29"/>
    <w:rsid w:val="009F0CD9"/>
    <w:rsid w:val="00A06AB7"/>
    <w:rsid w:val="00A20F73"/>
    <w:rsid w:val="00A36ECE"/>
    <w:rsid w:val="00A41969"/>
    <w:rsid w:val="00A60413"/>
    <w:rsid w:val="00A61E60"/>
    <w:rsid w:val="00A67D16"/>
    <w:rsid w:val="00A73AF1"/>
    <w:rsid w:val="00A82896"/>
    <w:rsid w:val="00A83658"/>
    <w:rsid w:val="00A85489"/>
    <w:rsid w:val="00A86F86"/>
    <w:rsid w:val="00A87B1F"/>
    <w:rsid w:val="00AA2C8A"/>
    <w:rsid w:val="00AA336E"/>
    <w:rsid w:val="00AA428E"/>
    <w:rsid w:val="00AC59E1"/>
    <w:rsid w:val="00AC7F15"/>
    <w:rsid w:val="00AD1AA6"/>
    <w:rsid w:val="00AE3956"/>
    <w:rsid w:val="00AF1F2A"/>
    <w:rsid w:val="00AF30EF"/>
    <w:rsid w:val="00AF32F6"/>
    <w:rsid w:val="00AF5490"/>
    <w:rsid w:val="00AF67DD"/>
    <w:rsid w:val="00AF7C3E"/>
    <w:rsid w:val="00B171B8"/>
    <w:rsid w:val="00B200A0"/>
    <w:rsid w:val="00B22A8C"/>
    <w:rsid w:val="00B3324C"/>
    <w:rsid w:val="00B4633B"/>
    <w:rsid w:val="00B46555"/>
    <w:rsid w:val="00B635F5"/>
    <w:rsid w:val="00B63BD0"/>
    <w:rsid w:val="00B777AF"/>
    <w:rsid w:val="00B77F3A"/>
    <w:rsid w:val="00B81789"/>
    <w:rsid w:val="00B92DF1"/>
    <w:rsid w:val="00BA3482"/>
    <w:rsid w:val="00BA7DE3"/>
    <w:rsid w:val="00BC24CC"/>
    <w:rsid w:val="00BD1E5F"/>
    <w:rsid w:val="00BE0774"/>
    <w:rsid w:val="00BF4150"/>
    <w:rsid w:val="00BF7DD6"/>
    <w:rsid w:val="00C01AA6"/>
    <w:rsid w:val="00C06257"/>
    <w:rsid w:val="00C079B0"/>
    <w:rsid w:val="00C10DF0"/>
    <w:rsid w:val="00C132BD"/>
    <w:rsid w:val="00C14250"/>
    <w:rsid w:val="00C14C16"/>
    <w:rsid w:val="00C2297C"/>
    <w:rsid w:val="00C34E3A"/>
    <w:rsid w:val="00C5469F"/>
    <w:rsid w:val="00C57950"/>
    <w:rsid w:val="00C64BB4"/>
    <w:rsid w:val="00C668F1"/>
    <w:rsid w:val="00C71D17"/>
    <w:rsid w:val="00C73CF5"/>
    <w:rsid w:val="00C75BD4"/>
    <w:rsid w:val="00C81965"/>
    <w:rsid w:val="00C84EDC"/>
    <w:rsid w:val="00C96847"/>
    <w:rsid w:val="00CA39AF"/>
    <w:rsid w:val="00CA53B9"/>
    <w:rsid w:val="00CA5C08"/>
    <w:rsid w:val="00CA79C5"/>
    <w:rsid w:val="00CB0F18"/>
    <w:rsid w:val="00CF0B76"/>
    <w:rsid w:val="00CF2624"/>
    <w:rsid w:val="00CF6282"/>
    <w:rsid w:val="00D0303B"/>
    <w:rsid w:val="00D13779"/>
    <w:rsid w:val="00D27730"/>
    <w:rsid w:val="00D36448"/>
    <w:rsid w:val="00D36FE2"/>
    <w:rsid w:val="00D42B83"/>
    <w:rsid w:val="00D5421F"/>
    <w:rsid w:val="00D574CA"/>
    <w:rsid w:val="00D66E12"/>
    <w:rsid w:val="00D67AF6"/>
    <w:rsid w:val="00D70B0D"/>
    <w:rsid w:val="00D71BC4"/>
    <w:rsid w:val="00D74DBD"/>
    <w:rsid w:val="00D93507"/>
    <w:rsid w:val="00DA42AD"/>
    <w:rsid w:val="00DB054F"/>
    <w:rsid w:val="00DB1558"/>
    <w:rsid w:val="00DB1DE9"/>
    <w:rsid w:val="00DB7073"/>
    <w:rsid w:val="00DD025A"/>
    <w:rsid w:val="00DD6ADB"/>
    <w:rsid w:val="00DD7D7A"/>
    <w:rsid w:val="00DE18E2"/>
    <w:rsid w:val="00DE5E93"/>
    <w:rsid w:val="00E01508"/>
    <w:rsid w:val="00E02985"/>
    <w:rsid w:val="00E20D3A"/>
    <w:rsid w:val="00E44AA5"/>
    <w:rsid w:val="00E7516C"/>
    <w:rsid w:val="00E97C17"/>
    <w:rsid w:val="00EA3809"/>
    <w:rsid w:val="00EA5C60"/>
    <w:rsid w:val="00ED0A0D"/>
    <w:rsid w:val="00EE78C8"/>
    <w:rsid w:val="00F03DC0"/>
    <w:rsid w:val="00F05B88"/>
    <w:rsid w:val="00F21081"/>
    <w:rsid w:val="00F2705D"/>
    <w:rsid w:val="00F366AF"/>
    <w:rsid w:val="00F422E1"/>
    <w:rsid w:val="00F66503"/>
    <w:rsid w:val="00F67BBD"/>
    <w:rsid w:val="00F67E46"/>
    <w:rsid w:val="00F71F8E"/>
    <w:rsid w:val="00F74762"/>
    <w:rsid w:val="00F91367"/>
    <w:rsid w:val="00F95133"/>
    <w:rsid w:val="00FA415E"/>
    <w:rsid w:val="00FB0592"/>
    <w:rsid w:val="00FB139B"/>
    <w:rsid w:val="00FC4AC0"/>
    <w:rsid w:val="00FD131E"/>
    <w:rsid w:val="00FE2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4577"/>
    <o:shapelayout v:ext="edit">
      <o:idmap v:ext="edit" data="1"/>
    </o:shapelayout>
  </w:shapeDefaults>
  <w:decimalSymbol w:val="."/>
  <w:listSeparator w:val=","/>
  <w14:docId w14:val="463F353E"/>
  <w15:docId w15:val="{186D3993-5619-4C55-B275-E5DF9F4BC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93A"/>
    <w:rPr>
      <w:sz w:val="24"/>
      <w:szCs w:val="24"/>
    </w:rPr>
  </w:style>
  <w:style w:type="paragraph" w:styleId="Heading1">
    <w:name w:val="heading 1"/>
    <w:basedOn w:val="Normal"/>
    <w:next w:val="Normal"/>
    <w:link w:val="Heading1Char"/>
    <w:uiPriority w:val="99"/>
    <w:qFormat/>
    <w:rsid w:val="009A793A"/>
    <w:pPr>
      <w:keepNext/>
      <w:outlineLvl w:val="0"/>
    </w:pPr>
    <w:rPr>
      <w:b/>
      <w:bCs/>
      <w:sz w:val="20"/>
      <w:szCs w:val="12"/>
    </w:rPr>
  </w:style>
  <w:style w:type="paragraph" w:styleId="Heading2">
    <w:name w:val="heading 2"/>
    <w:basedOn w:val="Normal"/>
    <w:next w:val="Normal"/>
    <w:link w:val="Heading2Char"/>
    <w:uiPriority w:val="99"/>
    <w:qFormat/>
    <w:rsid w:val="009A793A"/>
    <w:pPr>
      <w:keepNext/>
      <w:outlineLvl w:val="1"/>
    </w:pPr>
    <w:rPr>
      <w:b/>
      <w:bCs/>
      <w:u w:val="single"/>
    </w:rPr>
  </w:style>
  <w:style w:type="paragraph" w:styleId="Heading3">
    <w:name w:val="heading 3"/>
    <w:basedOn w:val="Normal"/>
    <w:next w:val="Normal"/>
    <w:link w:val="Heading3Char"/>
    <w:uiPriority w:val="99"/>
    <w:qFormat/>
    <w:rsid w:val="009A793A"/>
    <w:pPr>
      <w:keepNext/>
      <w:outlineLvl w:val="2"/>
    </w:pPr>
    <w:rPr>
      <w:b/>
      <w:bCs/>
    </w:rPr>
  </w:style>
  <w:style w:type="paragraph" w:styleId="Heading4">
    <w:name w:val="heading 4"/>
    <w:basedOn w:val="Normal"/>
    <w:next w:val="Normal"/>
    <w:link w:val="Heading4Char"/>
    <w:uiPriority w:val="99"/>
    <w:qFormat/>
    <w:rsid w:val="009A793A"/>
    <w:pPr>
      <w:keepNext/>
      <w:jc w:val="center"/>
      <w:outlineLvl w:val="3"/>
    </w:pPr>
    <w:rPr>
      <w:b/>
      <w:bCs/>
    </w:rPr>
  </w:style>
  <w:style w:type="paragraph" w:styleId="Heading5">
    <w:name w:val="heading 5"/>
    <w:basedOn w:val="Normal"/>
    <w:next w:val="Normal"/>
    <w:link w:val="Heading5Char"/>
    <w:uiPriority w:val="99"/>
    <w:qFormat/>
    <w:rsid w:val="009A793A"/>
    <w:pPr>
      <w:keepNext/>
      <w:outlineLvl w:val="4"/>
    </w:pPr>
    <w:rPr>
      <w:b/>
      <w:szCs w:val="20"/>
    </w:rPr>
  </w:style>
  <w:style w:type="paragraph" w:styleId="Heading6">
    <w:name w:val="heading 6"/>
    <w:basedOn w:val="Normal"/>
    <w:next w:val="Normal"/>
    <w:link w:val="Heading6Char"/>
    <w:uiPriority w:val="99"/>
    <w:qFormat/>
    <w:rsid w:val="009A793A"/>
    <w:pPr>
      <w:keepNext/>
      <w:tabs>
        <w:tab w:val="num" w:pos="0"/>
      </w:tabs>
      <w:jc w:val="center"/>
      <w:outlineLvl w:val="5"/>
    </w:pPr>
    <w:rPr>
      <w:b/>
      <w:szCs w:val="20"/>
    </w:rPr>
  </w:style>
  <w:style w:type="paragraph" w:styleId="Heading7">
    <w:name w:val="heading 7"/>
    <w:basedOn w:val="Normal"/>
    <w:next w:val="Normal"/>
    <w:link w:val="Heading7Char"/>
    <w:uiPriority w:val="99"/>
    <w:qFormat/>
    <w:rsid w:val="009A793A"/>
    <w:pPr>
      <w:keepNext/>
      <w:outlineLvl w:val="6"/>
    </w:pPr>
    <w:rPr>
      <w:rFonts w:ascii="Bookman Old Style" w:hAnsi="Bookman Old Style"/>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05B8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05B8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05B8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05B88"/>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F05B88"/>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F05B88"/>
    <w:rPr>
      <w:rFonts w:ascii="Calibri" w:hAnsi="Calibri" w:cs="Times New Roman"/>
      <w:b/>
      <w:bCs/>
    </w:rPr>
  </w:style>
  <w:style w:type="character" w:customStyle="1" w:styleId="Heading7Char">
    <w:name w:val="Heading 7 Char"/>
    <w:basedOn w:val="DefaultParagraphFont"/>
    <w:link w:val="Heading7"/>
    <w:uiPriority w:val="99"/>
    <w:semiHidden/>
    <w:locked/>
    <w:rsid w:val="00F05B88"/>
    <w:rPr>
      <w:rFonts w:ascii="Calibri" w:hAnsi="Calibri" w:cs="Times New Roman"/>
      <w:sz w:val="24"/>
      <w:szCs w:val="24"/>
    </w:rPr>
  </w:style>
  <w:style w:type="paragraph" w:styleId="Header">
    <w:name w:val="header"/>
    <w:basedOn w:val="Normal"/>
    <w:link w:val="HeaderChar"/>
    <w:uiPriority w:val="99"/>
    <w:rsid w:val="009A793A"/>
    <w:pPr>
      <w:tabs>
        <w:tab w:val="center" w:pos="4320"/>
        <w:tab w:val="right" w:pos="8640"/>
      </w:tabs>
    </w:pPr>
  </w:style>
  <w:style w:type="character" w:customStyle="1" w:styleId="HeaderChar">
    <w:name w:val="Header Char"/>
    <w:basedOn w:val="DefaultParagraphFont"/>
    <w:link w:val="Header"/>
    <w:uiPriority w:val="99"/>
    <w:semiHidden/>
    <w:locked/>
    <w:rsid w:val="00F05B88"/>
    <w:rPr>
      <w:rFonts w:cs="Times New Roman"/>
      <w:sz w:val="24"/>
      <w:szCs w:val="24"/>
    </w:rPr>
  </w:style>
  <w:style w:type="paragraph" w:styleId="Footer">
    <w:name w:val="footer"/>
    <w:basedOn w:val="Normal"/>
    <w:link w:val="FooterChar"/>
    <w:uiPriority w:val="99"/>
    <w:rsid w:val="009A793A"/>
    <w:pPr>
      <w:tabs>
        <w:tab w:val="center" w:pos="4320"/>
        <w:tab w:val="right" w:pos="8640"/>
      </w:tabs>
    </w:pPr>
  </w:style>
  <w:style w:type="character" w:customStyle="1" w:styleId="FooterChar">
    <w:name w:val="Footer Char"/>
    <w:basedOn w:val="DefaultParagraphFont"/>
    <w:link w:val="Footer"/>
    <w:uiPriority w:val="99"/>
    <w:locked/>
    <w:rsid w:val="00D574CA"/>
    <w:rPr>
      <w:rFonts w:cs="Times New Roman"/>
      <w:sz w:val="24"/>
    </w:rPr>
  </w:style>
  <w:style w:type="paragraph" w:styleId="Title">
    <w:name w:val="Title"/>
    <w:basedOn w:val="Normal"/>
    <w:link w:val="TitleChar"/>
    <w:uiPriority w:val="99"/>
    <w:qFormat/>
    <w:rsid w:val="009A793A"/>
    <w:pPr>
      <w:jc w:val="center"/>
    </w:pPr>
    <w:rPr>
      <w:b/>
      <w:bCs/>
      <w:szCs w:val="20"/>
    </w:rPr>
  </w:style>
  <w:style w:type="character" w:customStyle="1" w:styleId="TitleChar">
    <w:name w:val="Title Char"/>
    <w:basedOn w:val="DefaultParagraphFont"/>
    <w:link w:val="Title"/>
    <w:uiPriority w:val="99"/>
    <w:locked/>
    <w:rsid w:val="00F05B88"/>
    <w:rPr>
      <w:rFonts w:ascii="Cambria" w:hAnsi="Cambria" w:cs="Times New Roman"/>
      <w:b/>
      <w:bCs/>
      <w:kern w:val="28"/>
      <w:sz w:val="32"/>
      <w:szCs w:val="32"/>
    </w:rPr>
  </w:style>
  <w:style w:type="character" w:customStyle="1" w:styleId="EmailStyle20">
    <w:name w:val="EmailStyle20"/>
    <w:uiPriority w:val="99"/>
    <w:rsid w:val="009A793A"/>
    <w:rPr>
      <w:rFonts w:ascii="Arial" w:hAnsi="Arial"/>
      <w:color w:val="000000"/>
      <w:sz w:val="20"/>
    </w:rPr>
  </w:style>
  <w:style w:type="paragraph" w:styleId="NormalWeb">
    <w:name w:val="Normal (Web)"/>
    <w:basedOn w:val="Normal"/>
    <w:uiPriority w:val="99"/>
    <w:rsid w:val="009A793A"/>
    <w:pPr>
      <w:spacing w:before="100" w:beforeAutospacing="1" w:after="100" w:afterAutospacing="1"/>
    </w:pPr>
    <w:rPr>
      <w:rFonts w:ascii="Arial Unicode MS" w:hAnsi="Arial Unicode MS" w:cs="Arial Unicode MS"/>
    </w:rPr>
  </w:style>
  <w:style w:type="character" w:styleId="Strong">
    <w:name w:val="Strong"/>
    <w:basedOn w:val="DefaultParagraphFont"/>
    <w:uiPriority w:val="99"/>
    <w:qFormat/>
    <w:rsid w:val="009A793A"/>
    <w:rPr>
      <w:rFonts w:cs="Times New Roman"/>
      <w:b/>
    </w:rPr>
  </w:style>
  <w:style w:type="character" w:styleId="Hyperlink">
    <w:name w:val="Hyperlink"/>
    <w:basedOn w:val="DefaultParagraphFont"/>
    <w:uiPriority w:val="99"/>
    <w:rsid w:val="004E0B99"/>
    <w:rPr>
      <w:rFonts w:cs="Times New Roman"/>
      <w:color w:val="0000FF"/>
      <w:u w:val="single"/>
    </w:rPr>
  </w:style>
  <w:style w:type="character" w:styleId="FollowedHyperlink">
    <w:name w:val="FollowedHyperlink"/>
    <w:basedOn w:val="DefaultParagraphFont"/>
    <w:uiPriority w:val="99"/>
    <w:rsid w:val="00AF1F2A"/>
    <w:rPr>
      <w:rFonts w:cs="Times New Roman"/>
      <w:color w:val="800080"/>
      <w:u w:val="single"/>
    </w:rPr>
  </w:style>
  <w:style w:type="paragraph" w:styleId="BalloonText">
    <w:name w:val="Balloon Text"/>
    <w:basedOn w:val="Normal"/>
    <w:link w:val="BalloonTextChar"/>
    <w:uiPriority w:val="99"/>
    <w:semiHidden/>
    <w:rsid w:val="00A87B1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5B88"/>
    <w:rPr>
      <w:rFonts w:cs="Times New Roman"/>
      <w:sz w:val="2"/>
    </w:rPr>
  </w:style>
  <w:style w:type="table" w:styleId="TableTheme">
    <w:name w:val="Table Theme"/>
    <w:basedOn w:val="TableNormal"/>
    <w:uiPriority w:val="99"/>
    <w:rsid w:val="00D3644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MainHead">
    <w:name w:val="Policy Main Head"/>
    <w:basedOn w:val="Normal"/>
    <w:uiPriority w:val="99"/>
    <w:rsid w:val="00D574CA"/>
    <w:pPr>
      <w:widowControl w:val="0"/>
      <w:spacing w:after="200" w:line="276" w:lineRule="auto"/>
    </w:pPr>
    <w:rPr>
      <w:rFonts w:ascii="Arial Narrow" w:hAnsi="Arial Narrow"/>
      <w:noProof/>
      <w:color w:val="11406B"/>
      <w:sz w:val="48"/>
      <w:szCs w:val="48"/>
    </w:rPr>
  </w:style>
  <w:style w:type="table" w:styleId="LightList-Accent1">
    <w:name w:val="Light List Accent 1"/>
    <w:basedOn w:val="TableNormal"/>
    <w:uiPriority w:val="99"/>
    <w:rsid w:val="005423D4"/>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TableGrid">
    <w:name w:val="Table Grid"/>
    <w:basedOn w:val="TableNormal"/>
    <w:uiPriority w:val="99"/>
    <w:rsid w:val="00B777A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3F3D44"/>
    <w:rPr>
      <w:rFonts w:cs="Times New Roman"/>
      <w:sz w:val="16"/>
      <w:szCs w:val="16"/>
    </w:rPr>
  </w:style>
  <w:style w:type="paragraph" w:styleId="CommentText">
    <w:name w:val="annotation text"/>
    <w:basedOn w:val="Normal"/>
    <w:link w:val="CommentTextChar"/>
    <w:uiPriority w:val="99"/>
    <w:rsid w:val="003F3D44"/>
    <w:rPr>
      <w:sz w:val="20"/>
      <w:szCs w:val="20"/>
    </w:rPr>
  </w:style>
  <w:style w:type="character" w:customStyle="1" w:styleId="CommentTextChar">
    <w:name w:val="Comment Text Char"/>
    <w:basedOn w:val="DefaultParagraphFont"/>
    <w:link w:val="CommentText"/>
    <w:uiPriority w:val="99"/>
    <w:locked/>
    <w:rsid w:val="003F3D44"/>
    <w:rPr>
      <w:rFonts w:cs="Times New Roman"/>
    </w:rPr>
  </w:style>
  <w:style w:type="paragraph" w:styleId="CommentSubject">
    <w:name w:val="annotation subject"/>
    <w:basedOn w:val="CommentText"/>
    <w:next w:val="CommentText"/>
    <w:link w:val="CommentSubjectChar"/>
    <w:uiPriority w:val="99"/>
    <w:rsid w:val="003F3D44"/>
    <w:rPr>
      <w:b/>
      <w:bCs/>
    </w:rPr>
  </w:style>
  <w:style w:type="character" w:customStyle="1" w:styleId="CommentSubjectChar">
    <w:name w:val="Comment Subject Char"/>
    <w:basedOn w:val="CommentTextChar"/>
    <w:link w:val="CommentSubject"/>
    <w:uiPriority w:val="99"/>
    <w:locked/>
    <w:rsid w:val="003F3D44"/>
    <w:rPr>
      <w:rFonts w:cs="Times New Roman"/>
      <w:b/>
      <w:bCs/>
    </w:rPr>
  </w:style>
  <w:style w:type="paragraph" w:styleId="ListParagraph">
    <w:name w:val="List Paragraph"/>
    <w:basedOn w:val="Normal"/>
    <w:uiPriority w:val="34"/>
    <w:qFormat/>
    <w:rsid w:val="00CA79C5"/>
    <w:pPr>
      <w:ind w:left="720"/>
      <w:contextualSpacing/>
    </w:pPr>
  </w:style>
  <w:style w:type="paragraph" w:styleId="Revision">
    <w:name w:val="Revision"/>
    <w:hidden/>
    <w:uiPriority w:val="99"/>
    <w:semiHidden/>
    <w:rsid w:val="00857399"/>
    <w:rPr>
      <w:sz w:val="24"/>
      <w:szCs w:val="24"/>
    </w:rPr>
  </w:style>
  <w:style w:type="character" w:customStyle="1" w:styleId="jrnl">
    <w:name w:val="jrnl"/>
    <w:basedOn w:val="DefaultParagraphFont"/>
    <w:rsid w:val="002446D9"/>
  </w:style>
  <w:style w:type="character" w:customStyle="1" w:styleId="apple-converted-space">
    <w:name w:val="apple-converted-space"/>
    <w:basedOn w:val="DefaultParagraphFont"/>
    <w:rsid w:val="002446D9"/>
  </w:style>
  <w:style w:type="character" w:customStyle="1" w:styleId="highlight">
    <w:name w:val="highlight"/>
    <w:basedOn w:val="DefaultParagraphFont"/>
    <w:rsid w:val="00005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147078">
      <w:marLeft w:val="0"/>
      <w:marRight w:val="0"/>
      <w:marTop w:val="0"/>
      <w:marBottom w:val="0"/>
      <w:divBdr>
        <w:top w:val="none" w:sz="0" w:space="0" w:color="auto"/>
        <w:left w:val="none" w:sz="0" w:space="0" w:color="auto"/>
        <w:bottom w:val="none" w:sz="0" w:space="0" w:color="auto"/>
        <w:right w:val="none" w:sz="0" w:space="0" w:color="auto"/>
      </w:divBdr>
    </w:div>
    <w:div w:id="278147080">
      <w:marLeft w:val="0"/>
      <w:marRight w:val="0"/>
      <w:marTop w:val="0"/>
      <w:marBottom w:val="0"/>
      <w:divBdr>
        <w:top w:val="none" w:sz="0" w:space="0" w:color="auto"/>
        <w:left w:val="none" w:sz="0" w:space="0" w:color="auto"/>
        <w:bottom w:val="none" w:sz="0" w:space="0" w:color="auto"/>
        <w:right w:val="none" w:sz="0" w:space="0" w:color="auto"/>
      </w:divBdr>
      <w:divsChild>
        <w:div w:id="278147079">
          <w:marLeft w:val="0"/>
          <w:marRight w:val="0"/>
          <w:marTop w:val="0"/>
          <w:marBottom w:val="0"/>
          <w:divBdr>
            <w:top w:val="none" w:sz="0" w:space="0" w:color="auto"/>
            <w:left w:val="none" w:sz="0" w:space="0" w:color="auto"/>
            <w:bottom w:val="none" w:sz="0" w:space="0" w:color="auto"/>
            <w:right w:val="none" w:sz="0" w:space="0" w:color="auto"/>
          </w:divBdr>
        </w:div>
        <w:div w:id="278147082">
          <w:marLeft w:val="0"/>
          <w:marRight w:val="0"/>
          <w:marTop w:val="0"/>
          <w:marBottom w:val="0"/>
          <w:divBdr>
            <w:top w:val="none" w:sz="0" w:space="0" w:color="auto"/>
            <w:left w:val="none" w:sz="0" w:space="0" w:color="auto"/>
            <w:bottom w:val="none" w:sz="0" w:space="0" w:color="auto"/>
            <w:right w:val="none" w:sz="0" w:space="0" w:color="auto"/>
          </w:divBdr>
        </w:div>
      </w:divsChild>
    </w:div>
    <w:div w:id="278147081">
      <w:marLeft w:val="0"/>
      <w:marRight w:val="0"/>
      <w:marTop w:val="0"/>
      <w:marBottom w:val="0"/>
      <w:divBdr>
        <w:top w:val="none" w:sz="0" w:space="0" w:color="auto"/>
        <w:left w:val="none" w:sz="0" w:space="0" w:color="auto"/>
        <w:bottom w:val="none" w:sz="0" w:space="0" w:color="auto"/>
        <w:right w:val="none" w:sz="0" w:space="0" w:color="auto"/>
      </w:divBdr>
    </w:div>
    <w:div w:id="373315356">
      <w:bodyDiv w:val="1"/>
      <w:marLeft w:val="0"/>
      <w:marRight w:val="0"/>
      <w:marTop w:val="0"/>
      <w:marBottom w:val="0"/>
      <w:divBdr>
        <w:top w:val="none" w:sz="0" w:space="0" w:color="auto"/>
        <w:left w:val="none" w:sz="0" w:space="0" w:color="auto"/>
        <w:bottom w:val="none" w:sz="0" w:space="0" w:color="auto"/>
        <w:right w:val="none" w:sz="0" w:space="0" w:color="auto"/>
      </w:divBdr>
      <w:divsChild>
        <w:div w:id="1648629705">
          <w:marLeft w:val="0"/>
          <w:marRight w:val="1"/>
          <w:marTop w:val="0"/>
          <w:marBottom w:val="0"/>
          <w:divBdr>
            <w:top w:val="none" w:sz="0" w:space="0" w:color="auto"/>
            <w:left w:val="none" w:sz="0" w:space="0" w:color="auto"/>
            <w:bottom w:val="none" w:sz="0" w:space="0" w:color="auto"/>
            <w:right w:val="none" w:sz="0" w:space="0" w:color="auto"/>
          </w:divBdr>
          <w:divsChild>
            <w:div w:id="1382288160">
              <w:marLeft w:val="0"/>
              <w:marRight w:val="0"/>
              <w:marTop w:val="0"/>
              <w:marBottom w:val="0"/>
              <w:divBdr>
                <w:top w:val="none" w:sz="0" w:space="0" w:color="auto"/>
                <w:left w:val="none" w:sz="0" w:space="0" w:color="auto"/>
                <w:bottom w:val="none" w:sz="0" w:space="0" w:color="auto"/>
                <w:right w:val="none" w:sz="0" w:space="0" w:color="auto"/>
              </w:divBdr>
              <w:divsChild>
                <w:div w:id="1221745132">
                  <w:marLeft w:val="0"/>
                  <w:marRight w:val="1"/>
                  <w:marTop w:val="0"/>
                  <w:marBottom w:val="0"/>
                  <w:divBdr>
                    <w:top w:val="none" w:sz="0" w:space="0" w:color="auto"/>
                    <w:left w:val="none" w:sz="0" w:space="0" w:color="auto"/>
                    <w:bottom w:val="none" w:sz="0" w:space="0" w:color="auto"/>
                    <w:right w:val="none" w:sz="0" w:space="0" w:color="auto"/>
                  </w:divBdr>
                  <w:divsChild>
                    <w:div w:id="527331531">
                      <w:marLeft w:val="0"/>
                      <w:marRight w:val="0"/>
                      <w:marTop w:val="0"/>
                      <w:marBottom w:val="0"/>
                      <w:divBdr>
                        <w:top w:val="none" w:sz="0" w:space="0" w:color="auto"/>
                        <w:left w:val="none" w:sz="0" w:space="0" w:color="auto"/>
                        <w:bottom w:val="none" w:sz="0" w:space="0" w:color="auto"/>
                        <w:right w:val="none" w:sz="0" w:space="0" w:color="auto"/>
                      </w:divBdr>
                      <w:divsChild>
                        <w:div w:id="1442453600">
                          <w:marLeft w:val="0"/>
                          <w:marRight w:val="0"/>
                          <w:marTop w:val="0"/>
                          <w:marBottom w:val="0"/>
                          <w:divBdr>
                            <w:top w:val="none" w:sz="0" w:space="0" w:color="auto"/>
                            <w:left w:val="none" w:sz="0" w:space="0" w:color="auto"/>
                            <w:bottom w:val="none" w:sz="0" w:space="0" w:color="auto"/>
                            <w:right w:val="none" w:sz="0" w:space="0" w:color="auto"/>
                          </w:divBdr>
                          <w:divsChild>
                            <w:div w:id="1484005090">
                              <w:marLeft w:val="0"/>
                              <w:marRight w:val="0"/>
                              <w:marTop w:val="120"/>
                              <w:marBottom w:val="360"/>
                              <w:divBdr>
                                <w:top w:val="none" w:sz="0" w:space="0" w:color="auto"/>
                                <w:left w:val="none" w:sz="0" w:space="0" w:color="auto"/>
                                <w:bottom w:val="none" w:sz="0" w:space="0" w:color="auto"/>
                                <w:right w:val="none" w:sz="0" w:space="0" w:color="auto"/>
                              </w:divBdr>
                              <w:divsChild>
                                <w:div w:id="1425109569">
                                  <w:marLeft w:val="0"/>
                                  <w:marRight w:val="0"/>
                                  <w:marTop w:val="0"/>
                                  <w:marBottom w:val="0"/>
                                  <w:divBdr>
                                    <w:top w:val="none" w:sz="0" w:space="0" w:color="auto"/>
                                    <w:left w:val="none" w:sz="0" w:space="0" w:color="auto"/>
                                    <w:bottom w:val="none" w:sz="0" w:space="0" w:color="auto"/>
                                    <w:right w:val="none" w:sz="0" w:space="0" w:color="auto"/>
                                  </w:divBdr>
                                  <w:divsChild>
                                    <w:div w:id="98713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ms.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american-rhinologic.org/index.php?option=com_content&amp;view=article&amp;id=33:ostial-balloon-dilation-position-statement&amp;catid=26:position-statements&amp;Itemid=197" TargetMode="Externa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ntnet.org/content/position-statement-dilation-sinuses-any-method-eg-balloon-et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B5E71A-F8CE-49E6-A4B0-31A76F2019A9}">
  <ds:schemaRefs>
    <ds:schemaRef ds:uri="http://schemas.microsoft.com/sharepoint/v3/contenttype/forms"/>
  </ds:schemaRefs>
</ds:datastoreItem>
</file>

<file path=customXml/itemProps2.xml><?xml version="1.0" encoding="utf-8"?>
<ds:datastoreItem xmlns:ds="http://schemas.openxmlformats.org/officeDocument/2006/customXml" ds:itemID="{355EC471-9E4E-4A5B-9BD3-D85472D43AB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C6852D3-B6F1-45AA-968A-D288F5775E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3179</Words>
  <Characters>19347</Characters>
  <Application>Microsoft Office Word</Application>
  <DocSecurity>0</DocSecurity>
  <Lines>161</Lines>
  <Paragraphs>44</Paragraphs>
  <ScaleCrop>false</ScaleCrop>
  <HeadingPairs>
    <vt:vector size="2" baseType="variant">
      <vt:variant>
        <vt:lpstr>Title</vt:lpstr>
      </vt:variant>
      <vt:variant>
        <vt:i4>1</vt:i4>
      </vt:variant>
    </vt:vector>
  </HeadingPairs>
  <TitlesOfParts>
    <vt:vector size="1" baseType="lpstr">
      <vt:lpstr>Subject:</vt:lpstr>
    </vt:vector>
  </TitlesOfParts>
  <Company>CENTENE CORPORATION</Company>
  <LinksUpToDate>false</LinksUpToDate>
  <CharactersWithSpaces>22482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Centene User</dc:creator>
  <cp:keywords/>
  <dc:description/>
  <cp:lastModifiedBy>Marianne E. Santoro</cp:lastModifiedBy>
  <cp:revision>2</cp:revision>
  <cp:lastPrinted>2019-08-19T20:22:00Z</cp:lastPrinted>
  <dcterms:created xsi:type="dcterms:W3CDTF">2019-09-30T14:55:00Z</dcterms:created>
  <dcterms:modified xsi:type="dcterms:W3CDTF">2019-09-30T14:55:00Z</dcterms:modified>
</cp:coreProperties>
</file>